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E68F" w14:textId="77777777" w:rsidR="00F54D1F" w:rsidRPr="009941DD" w:rsidRDefault="00F54D1F" w:rsidP="00F54D1F">
      <w:pPr>
        <w:pStyle w:val="Balk2"/>
        <w:spacing w:before="0" w:line="240" w:lineRule="atLeast"/>
        <w:ind w:right="-57"/>
        <w:rPr>
          <w:rFonts w:asciiTheme="minorHAnsi" w:hAnsiTheme="minorHAnsi" w:cstheme="minorHAnsi"/>
          <w:i w:val="0"/>
          <w:sz w:val="24"/>
          <w:szCs w:val="24"/>
          <w:lang w:val="tr-TR"/>
        </w:rPr>
      </w:pPr>
    </w:p>
    <w:p w14:paraId="0E72A674" w14:textId="38A700F7" w:rsidR="008B54A1" w:rsidRPr="009941DD" w:rsidRDefault="008B54A1" w:rsidP="008B54A1">
      <w:pPr>
        <w:pStyle w:val="Balk2"/>
        <w:spacing w:before="0" w:line="240" w:lineRule="atLeast"/>
        <w:ind w:left="-283" w:right="-57"/>
        <w:jc w:val="center"/>
        <w:rPr>
          <w:rFonts w:asciiTheme="minorHAnsi" w:hAnsiTheme="minorHAnsi" w:cstheme="minorHAnsi"/>
          <w:i w:val="0"/>
          <w:sz w:val="24"/>
          <w:szCs w:val="24"/>
          <w:lang w:val="tr-TR"/>
        </w:rPr>
      </w:pPr>
      <w:r w:rsidRPr="009941DD">
        <w:rPr>
          <w:rFonts w:asciiTheme="minorHAnsi" w:hAnsiTheme="minorHAnsi" w:cstheme="minorHAnsi"/>
          <w:i w:val="0"/>
          <w:sz w:val="24"/>
          <w:szCs w:val="24"/>
          <w:lang w:val="tr-TR"/>
        </w:rPr>
        <w:t xml:space="preserve">2022 Proje Yılı </w:t>
      </w:r>
      <w:proofErr w:type="spellStart"/>
      <w:r w:rsidRPr="009941DD">
        <w:rPr>
          <w:rFonts w:asciiTheme="minorHAnsi" w:hAnsiTheme="minorHAnsi" w:cstheme="minorHAnsi"/>
          <w:i w:val="0"/>
          <w:sz w:val="24"/>
          <w:szCs w:val="24"/>
          <w:lang w:val="tr-TR"/>
        </w:rPr>
        <w:t>Erasmus</w:t>
      </w:r>
      <w:proofErr w:type="spellEnd"/>
      <w:r w:rsidRPr="009941DD">
        <w:rPr>
          <w:rFonts w:asciiTheme="minorHAnsi" w:hAnsiTheme="minorHAnsi" w:cstheme="minorHAnsi"/>
          <w:i w:val="0"/>
          <w:sz w:val="24"/>
          <w:szCs w:val="24"/>
          <w:lang w:val="tr-TR"/>
        </w:rPr>
        <w:t xml:space="preserve">+ Uluslararası Kredi Hareketliliği -KA171- </w:t>
      </w:r>
    </w:p>
    <w:p w14:paraId="5F687AC5" w14:textId="10CD3046" w:rsidR="008B54A1" w:rsidRPr="009941DD" w:rsidRDefault="008B54A1" w:rsidP="008B54A1">
      <w:pPr>
        <w:pStyle w:val="Balk2"/>
        <w:spacing w:before="0" w:line="240" w:lineRule="atLeast"/>
        <w:jc w:val="center"/>
        <w:rPr>
          <w:rFonts w:asciiTheme="minorHAnsi" w:hAnsiTheme="minorHAnsi" w:cstheme="minorHAnsi"/>
          <w:i w:val="0"/>
          <w:sz w:val="24"/>
          <w:szCs w:val="24"/>
          <w:lang w:val="tr-TR"/>
        </w:rPr>
      </w:pPr>
      <w:r w:rsidRPr="009941DD">
        <w:rPr>
          <w:rFonts w:asciiTheme="minorHAnsi" w:hAnsiTheme="minorHAnsi" w:cstheme="minorHAnsi"/>
          <w:i w:val="0"/>
          <w:sz w:val="24"/>
          <w:szCs w:val="24"/>
          <w:lang w:val="tr-TR"/>
        </w:rPr>
        <w:t xml:space="preserve">Personel Ders Verme Hareketliliği </w:t>
      </w:r>
      <w:r w:rsidR="00F54D1F" w:rsidRPr="009941DD">
        <w:rPr>
          <w:rFonts w:asciiTheme="minorHAnsi" w:hAnsiTheme="minorHAnsi" w:cstheme="minorHAnsi"/>
          <w:i w:val="0"/>
          <w:sz w:val="24"/>
          <w:szCs w:val="24"/>
          <w:lang w:val="tr-TR"/>
        </w:rPr>
        <w:t>Bilgi</w:t>
      </w:r>
      <w:r w:rsidR="00645094" w:rsidRPr="009941DD">
        <w:rPr>
          <w:rFonts w:asciiTheme="minorHAnsi" w:hAnsiTheme="minorHAnsi" w:cstheme="minorHAnsi"/>
          <w:i w:val="0"/>
          <w:sz w:val="24"/>
          <w:szCs w:val="24"/>
          <w:lang w:val="tr-TR"/>
        </w:rPr>
        <w:t xml:space="preserve"> Paketi</w:t>
      </w:r>
    </w:p>
    <w:p w14:paraId="3643375B" w14:textId="5604335A" w:rsidR="00365880" w:rsidRPr="009941DD" w:rsidRDefault="00365880" w:rsidP="00F54D1F">
      <w:pPr>
        <w:rPr>
          <w:rFonts w:asciiTheme="minorHAnsi" w:hAnsiTheme="minorHAnsi" w:cstheme="minorHAnsi"/>
          <w:color w:val="000000"/>
          <w:sz w:val="24"/>
          <w:szCs w:val="24"/>
          <w:lang w:val="tr-TR"/>
        </w:rPr>
      </w:pPr>
    </w:p>
    <w:p w14:paraId="027D8F58" w14:textId="6396DB4F" w:rsidR="00645094" w:rsidRPr="009941DD" w:rsidRDefault="00645094" w:rsidP="00645094">
      <w:pPr>
        <w:jc w:val="both"/>
        <w:rPr>
          <w:rFonts w:asciiTheme="minorHAnsi" w:hAnsiTheme="minorHAnsi" w:cstheme="minorHAnsi"/>
          <w:b/>
          <w:bCs/>
          <w:sz w:val="24"/>
          <w:szCs w:val="24"/>
        </w:rPr>
      </w:pPr>
      <w:r w:rsidRPr="009941DD">
        <w:rPr>
          <w:rFonts w:asciiTheme="minorHAnsi" w:hAnsiTheme="minorHAnsi" w:cstheme="minorHAnsi"/>
          <w:b/>
          <w:bCs/>
          <w:sz w:val="24"/>
          <w:szCs w:val="24"/>
        </w:rPr>
        <w:t xml:space="preserve">Erasmus+ </w:t>
      </w:r>
      <w:proofErr w:type="spellStart"/>
      <w:r w:rsidRPr="009941DD">
        <w:rPr>
          <w:rFonts w:asciiTheme="minorHAnsi" w:hAnsiTheme="minorHAnsi" w:cstheme="minorHAnsi"/>
          <w:b/>
          <w:bCs/>
          <w:sz w:val="24"/>
          <w:szCs w:val="24"/>
        </w:rPr>
        <w:t>Personel</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Ders</w:t>
      </w:r>
      <w:proofErr w:type="spellEnd"/>
      <w:r w:rsidRPr="009941DD">
        <w:rPr>
          <w:rFonts w:asciiTheme="minorHAnsi" w:hAnsiTheme="minorHAnsi" w:cstheme="minorHAnsi"/>
          <w:b/>
          <w:bCs/>
          <w:sz w:val="24"/>
          <w:szCs w:val="24"/>
        </w:rPr>
        <w:t xml:space="preserve"> Verme </w:t>
      </w:r>
      <w:proofErr w:type="spellStart"/>
      <w:r w:rsidRPr="009941DD">
        <w:rPr>
          <w:rFonts w:asciiTheme="minorHAnsi" w:hAnsiTheme="minorHAnsi" w:cstheme="minorHAnsi"/>
          <w:b/>
          <w:bCs/>
          <w:sz w:val="24"/>
          <w:szCs w:val="24"/>
        </w:rPr>
        <w:t>Hareketliliği</w:t>
      </w:r>
      <w:proofErr w:type="spellEnd"/>
    </w:p>
    <w:p w14:paraId="25F0C882" w14:textId="77777777" w:rsidR="00645094" w:rsidRPr="009941DD" w:rsidRDefault="00645094" w:rsidP="00645094">
      <w:pPr>
        <w:jc w:val="both"/>
        <w:rPr>
          <w:rFonts w:asciiTheme="minorHAnsi" w:hAnsiTheme="minorHAnsi" w:cstheme="minorHAnsi"/>
          <w:sz w:val="24"/>
          <w:szCs w:val="24"/>
        </w:rPr>
      </w:pPr>
    </w:p>
    <w:p w14:paraId="2148FD25" w14:textId="516074EF" w:rsidR="00645094" w:rsidRPr="009941DD" w:rsidRDefault="00FC063C" w:rsidP="00645094">
      <w:pPr>
        <w:jc w:val="both"/>
        <w:rPr>
          <w:rFonts w:asciiTheme="minorHAnsi" w:hAnsiTheme="minorHAnsi" w:cstheme="minorHAnsi"/>
          <w:sz w:val="24"/>
          <w:szCs w:val="24"/>
        </w:rPr>
      </w:pPr>
      <w:r w:rsidRPr="009941DD">
        <w:rPr>
          <w:rFonts w:asciiTheme="minorHAnsi" w:hAnsiTheme="minorHAnsi" w:cstheme="minorHAnsi"/>
          <w:sz w:val="24"/>
          <w:szCs w:val="24"/>
        </w:rPr>
        <w:t xml:space="preserve">KA171 </w:t>
      </w:r>
      <w:proofErr w:type="spellStart"/>
      <w:r w:rsidRPr="009941DD">
        <w:rPr>
          <w:rFonts w:asciiTheme="minorHAnsi" w:hAnsiTheme="minorHAnsi" w:cstheme="minorHAnsi"/>
          <w:sz w:val="24"/>
          <w:szCs w:val="24"/>
        </w:rPr>
        <w:t>projeleri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akademik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birimlerdeki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bölümler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bazında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color w:val="000000"/>
          <w:sz w:val="24"/>
          <w:szCs w:val="24"/>
        </w:rPr>
        <w:t>yürütülen</w:t>
      </w:r>
      <w:proofErr w:type="spellEnd"/>
      <w:r w:rsidRPr="009941DD">
        <w:rPr>
          <w:rFonts w:asciiTheme="minorHAnsi" w:hAnsiTheme="minorHAnsi" w:cstheme="minorHAnsi"/>
          <w:color w:val="000000"/>
          <w:sz w:val="24"/>
          <w:szCs w:val="24"/>
        </w:rPr>
        <w:t xml:space="preserve"> </w:t>
      </w:r>
      <w:proofErr w:type="spellStart"/>
      <w:r w:rsidRPr="009941DD">
        <w:rPr>
          <w:rFonts w:asciiTheme="minorHAnsi" w:hAnsiTheme="minorHAnsi" w:cstheme="minorHAnsi"/>
          <w:color w:val="000000"/>
          <w:sz w:val="24"/>
          <w:szCs w:val="24"/>
        </w:rPr>
        <w:t>ve</w:t>
      </w:r>
      <w:proofErr w:type="spellEnd"/>
      <w:r w:rsidRPr="009941DD">
        <w:rPr>
          <w:rFonts w:asciiTheme="minorHAnsi" w:hAnsiTheme="minorHAnsi" w:cstheme="minorHAnsi"/>
          <w:color w:val="000000"/>
          <w:sz w:val="24"/>
          <w:szCs w:val="24"/>
        </w:rPr>
        <w:t xml:space="preserve"> her </w:t>
      </w:r>
      <w:proofErr w:type="spellStart"/>
      <w:r w:rsidRPr="009941DD">
        <w:rPr>
          <w:rFonts w:asciiTheme="minorHAnsi" w:hAnsiTheme="minorHAnsi" w:cstheme="minorHAnsi"/>
          <w:color w:val="000000"/>
          <w:sz w:val="24"/>
          <w:szCs w:val="24"/>
        </w:rPr>
        <w:t>yıl</w:t>
      </w:r>
      <w:proofErr w:type="spellEnd"/>
      <w:r w:rsidRPr="009941DD">
        <w:rPr>
          <w:rFonts w:asciiTheme="minorHAnsi" w:hAnsiTheme="minorHAnsi" w:cstheme="minorHAnsi"/>
          <w:color w:val="000000"/>
          <w:sz w:val="24"/>
          <w:szCs w:val="24"/>
        </w:rPr>
        <w:t xml:space="preserve"> </w:t>
      </w:r>
      <w:proofErr w:type="spellStart"/>
      <w:r w:rsidRPr="009941DD">
        <w:rPr>
          <w:rFonts w:asciiTheme="minorHAnsi" w:hAnsiTheme="minorHAnsi" w:cstheme="minorHAnsi"/>
          <w:color w:val="000000"/>
          <w:sz w:val="24"/>
          <w:szCs w:val="24"/>
        </w:rPr>
        <w:t>projelendirilen</w:t>
      </w:r>
      <w:proofErr w:type="spellEnd"/>
      <w:r w:rsidRPr="009941DD">
        <w:rPr>
          <w:rFonts w:asciiTheme="minorHAnsi" w:hAnsiTheme="minorHAnsi" w:cstheme="minorHAnsi"/>
          <w:color w:val="000000"/>
          <w:sz w:val="24"/>
          <w:szCs w:val="24"/>
        </w:rPr>
        <w:t xml:space="preserve"> </w:t>
      </w:r>
      <w:proofErr w:type="spellStart"/>
      <w:r w:rsidRPr="009941DD">
        <w:rPr>
          <w:rFonts w:asciiTheme="minorHAnsi" w:hAnsiTheme="minorHAnsi" w:cstheme="minorHAnsi"/>
          <w:color w:val="000000"/>
          <w:sz w:val="24"/>
          <w:szCs w:val="24"/>
        </w:rPr>
        <w:t>hareketlilik</w:t>
      </w:r>
      <w:proofErr w:type="spellEnd"/>
      <w:r w:rsidRPr="009941DD">
        <w:rPr>
          <w:rFonts w:asciiTheme="minorHAnsi" w:hAnsiTheme="minorHAnsi" w:cstheme="minorHAnsi"/>
          <w:color w:val="000000"/>
          <w:sz w:val="24"/>
          <w:szCs w:val="24"/>
        </w:rPr>
        <w:t xml:space="preserve"> </w:t>
      </w:r>
      <w:proofErr w:type="spellStart"/>
      <w:r w:rsidRPr="009941DD">
        <w:rPr>
          <w:rFonts w:asciiTheme="minorHAnsi" w:hAnsiTheme="minorHAnsi" w:cstheme="minorHAnsi"/>
          <w:color w:val="000000"/>
          <w:sz w:val="24"/>
          <w:szCs w:val="24"/>
        </w:rPr>
        <w:t>projeleridir</w:t>
      </w:r>
      <w:proofErr w:type="spellEnd"/>
      <w:r w:rsidRPr="009941DD">
        <w:rPr>
          <w:rFonts w:asciiTheme="minorHAnsi" w:hAnsiTheme="minorHAnsi" w:cstheme="minorHAnsi"/>
          <w:color w:val="000000"/>
          <w:sz w:val="24"/>
          <w:szCs w:val="24"/>
        </w:rPr>
        <w:t>.</w:t>
      </w:r>
      <w:r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Personel</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ders</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verme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hareketliliği</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Türkiye’de</w:t>
      </w:r>
      <w:proofErr w:type="spellEnd"/>
      <w:r w:rsidR="00645094" w:rsidRPr="009941DD">
        <w:rPr>
          <w:rFonts w:asciiTheme="minorHAnsi" w:hAnsiTheme="minorHAnsi" w:cstheme="minorHAnsi"/>
          <w:sz w:val="24"/>
          <w:szCs w:val="24"/>
        </w:rPr>
        <w:t xml:space="preserve"> ECHE </w:t>
      </w:r>
      <w:proofErr w:type="spellStart"/>
      <w:r w:rsidR="00645094" w:rsidRPr="009941DD">
        <w:rPr>
          <w:rFonts w:asciiTheme="minorHAnsi" w:hAnsiTheme="minorHAnsi" w:cstheme="minorHAnsi"/>
          <w:sz w:val="24"/>
          <w:szCs w:val="24"/>
        </w:rPr>
        <w:t>sahibi</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bir</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yükseköğretim</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kurumunda</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u w:val="single"/>
        </w:rPr>
        <w:t>ders</w:t>
      </w:r>
      <w:proofErr w:type="spellEnd"/>
      <w:r w:rsidR="00645094" w:rsidRPr="009941DD">
        <w:rPr>
          <w:rFonts w:asciiTheme="minorHAnsi" w:hAnsiTheme="minorHAnsi" w:cstheme="minorHAnsi"/>
          <w:sz w:val="24"/>
          <w:szCs w:val="24"/>
          <w:u w:val="single"/>
        </w:rPr>
        <w:t xml:space="preserve"> </w:t>
      </w:r>
      <w:proofErr w:type="spellStart"/>
      <w:r w:rsidR="00645094" w:rsidRPr="009941DD">
        <w:rPr>
          <w:rFonts w:asciiTheme="minorHAnsi" w:hAnsiTheme="minorHAnsi" w:cstheme="minorHAnsi"/>
          <w:sz w:val="24"/>
          <w:szCs w:val="24"/>
          <w:u w:val="single"/>
        </w:rPr>
        <w:t>vermekle</w:t>
      </w:r>
      <w:proofErr w:type="spellEnd"/>
      <w:r w:rsidR="00645094" w:rsidRPr="009941DD">
        <w:rPr>
          <w:rFonts w:asciiTheme="minorHAnsi" w:hAnsiTheme="minorHAnsi" w:cstheme="minorHAnsi"/>
          <w:sz w:val="24"/>
          <w:szCs w:val="24"/>
          <w:u w:val="single"/>
        </w:rPr>
        <w:t xml:space="preserve"> </w:t>
      </w:r>
      <w:proofErr w:type="spellStart"/>
      <w:r w:rsidR="00645094" w:rsidRPr="009941DD">
        <w:rPr>
          <w:rFonts w:asciiTheme="minorHAnsi" w:hAnsiTheme="minorHAnsi" w:cstheme="minorHAnsi"/>
          <w:sz w:val="24"/>
          <w:szCs w:val="24"/>
          <w:u w:val="single"/>
        </w:rPr>
        <w:t>yükümlü</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olan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bir</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personelin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Programla</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İlişkili</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Olmayan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Üçüncü</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Ülkedeki</w:t>
      </w:r>
      <w:proofErr w:type="spellEnd"/>
      <w:r w:rsidR="00645094" w:rsidRPr="009941DD">
        <w:rPr>
          <w:rFonts w:asciiTheme="minorHAnsi" w:hAnsiTheme="minorHAnsi" w:cstheme="minorHAnsi"/>
          <w:sz w:val="24"/>
          <w:szCs w:val="24"/>
        </w:rPr>
        <w:t xml:space="preserve"> (AB </w:t>
      </w:r>
      <w:proofErr w:type="spellStart"/>
      <w:r w:rsidR="00645094" w:rsidRPr="009941DD">
        <w:rPr>
          <w:rFonts w:asciiTheme="minorHAnsi" w:hAnsiTheme="minorHAnsi" w:cstheme="minorHAnsi"/>
          <w:sz w:val="24"/>
          <w:szCs w:val="24"/>
        </w:rPr>
        <w:t>üyesi</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olmayan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ülkeler</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bir</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yükseköğretim</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kurumunda</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öğrencilere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ders</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vermesine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ve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ders</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vermeye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ilişkin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olarak</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karşı</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kurumla</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ortaklaşa</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akademik</w:t>
      </w:r>
      <w:proofErr w:type="spellEnd"/>
      <w:r w:rsidR="00645094" w:rsidRPr="009941DD">
        <w:rPr>
          <w:rFonts w:asciiTheme="minorHAnsi" w:hAnsiTheme="minorHAnsi" w:cstheme="minorHAnsi"/>
          <w:sz w:val="24"/>
          <w:szCs w:val="24"/>
        </w:rPr>
        <w:t>/</w:t>
      </w:r>
      <w:proofErr w:type="spellStart"/>
      <w:r w:rsidR="00645094" w:rsidRPr="009941DD">
        <w:rPr>
          <w:rFonts w:asciiTheme="minorHAnsi" w:hAnsiTheme="minorHAnsi" w:cstheme="minorHAnsi"/>
          <w:sz w:val="24"/>
          <w:szCs w:val="24"/>
        </w:rPr>
        <w:t>eğitsel</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faaliyetler</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gerçekleştirmesine</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imkân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sağlayan</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faaliyet</w:t>
      </w:r>
      <w:proofErr w:type="spellEnd"/>
      <w:r w:rsidR="00645094" w:rsidRPr="009941DD">
        <w:rPr>
          <w:rFonts w:asciiTheme="minorHAnsi" w:hAnsiTheme="minorHAnsi" w:cstheme="minorHAnsi"/>
          <w:sz w:val="24"/>
          <w:szCs w:val="24"/>
        </w:rPr>
        <w:t xml:space="preserve"> </w:t>
      </w:r>
      <w:proofErr w:type="spellStart"/>
      <w:r w:rsidR="00645094" w:rsidRPr="009941DD">
        <w:rPr>
          <w:rFonts w:asciiTheme="minorHAnsi" w:hAnsiTheme="minorHAnsi" w:cstheme="minorHAnsi"/>
          <w:sz w:val="24"/>
          <w:szCs w:val="24"/>
        </w:rPr>
        <w:t>alanıdır</w:t>
      </w:r>
      <w:proofErr w:type="spellEnd"/>
      <w:r w:rsidR="00645094" w:rsidRPr="009941DD">
        <w:rPr>
          <w:rFonts w:asciiTheme="minorHAnsi" w:hAnsiTheme="minorHAnsi" w:cstheme="minorHAnsi"/>
          <w:sz w:val="24"/>
          <w:szCs w:val="24"/>
        </w:rPr>
        <w:t>.</w:t>
      </w:r>
      <w:r w:rsidRPr="009941DD">
        <w:rPr>
          <w:rFonts w:asciiTheme="minorHAnsi" w:hAnsiTheme="minorHAnsi" w:cstheme="minorHAnsi"/>
          <w:sz w:val="24"/>
          <w:szCs w:val="24"/>
        </w:rPr>
        <w:t xml:space="preserve"> </w:t>
      </w:r>
    </w:p>
    <w:p w14:paraId="0620BA10" w14:textId="47A36683" w:rsidR="00F54D1F" w:rsidRPr="009941DD" w:rsidRDefault="00F54D1F" w:rsidP="00F54D1F">
      <w:pPr>
        <w:overflowPunct/>
        <w:autoSpaceDE/>
        <w:autoSpaceDN/>
        <w:adjustRightInd/>
        <w:textAlignment w:val="auto"/>
        <w:rPr>
          <w:rFonts w:asciiTheme="minorHAnsi" w:hAnsiTheme="minorHAnsi" w:cstheme="minorHAnsi"/>
          <w:sz w:val="24"/>
          <w:szCs w:val="24"/>
          <w:lang w:val="tr-TR"/>
        </w:rPr>
      </w:pPr>
    </w:p>
    <w:p w14:paraId="00A861CF" w14:textId="6A470B3B" w:rsidR="00D120A3" w:rsidRPr="009941DD" w:rsidRDefault="00D120A3" w:rsidP="005D7626">
      <w:pPr>
        <w:overflowPunct/>
        <w:autoSpaceDE/>
        <w:autoSpaceDN/>
        <w:adjustRightInd/>
        <w:textAlignment w:val="auto"/>
        <w:rPr>
          <w:rFonts w:asciiTheme="minorHAnsi" w:hAnsiTheme="minorHAnsi" w:cstheme="minorHAnsi"/>
          <w:b/>
          <w:bCs/>
          <w:sz w:val="24"/>
          <w:szCs w:val="24"/>
          <w:lang w:val="tr-TR"/>
        </w:rPr>
      </w:pPr>
      <w:r w:rsidRPr="009941DD">
        <w:rPr>
          <w:rFonts w:asciiTheme="minorHAnsi" w:hAnsiTheme="minorHAnsi" w:cstheme="minorHAnsi"/>
          <w:b/>
          <w:bCs/>
          <w:sz w:val="24"/>
          <w:szCs w:val="24"/>
          <w:lang w:val="tr-TR"/>
        </w:rPr>
        <w:t>Kimler Katılabilir</w:t>
      </w:r>
    </w:p>
    <w:p w14:paraId="2B99AEF8" w14:textId="77777777" w:rsidR="00D120A3" w:rsidRPr="009941DD" w:rsidRDefault="00D120A3" w:rsidP="005D7626">
      <w:pPr>
        <w:overflowPunct/>
        <w:autoSpaceDE/>
        <w:autoSpaceDN/>
        <w:adjustRightInd/>
        <w:textAlignment w:val="auto"/>
        <w:rPr>
          <w:rFonts w:asciiTheme="minorHAnsi" w:hAnsiTheme="minorHAnsi" w:cstheme="minorHAnsi"/>
          <w:b/>
          <w:bCs/>
          <w:sz w:val="24"/>
          <w:szCs w:val="24"/>
          <w:lang w:val="tr-TR"/>
        </w:rPr>
      </w:pPr>
    </w:p>
    <w:p w14:paraId="36735EC8" w14:textId="77777777" w:rsidR="000B6342" w:rsidRPr="009941DD" w:rsidRDefault="00D120A3" w:rsidP="000B6342">
      <w:pPr>
        <w:pStyle w:val="NormalWeb"/>
        <w:shd w:val="clear" w:color="auto" w:fill="FFFFFF"/>
        <w:spacing w:before="0" w:beforeAutospacing="0" w:after="0" w:afterAutospacing="0" w:line="276" w:lineRule="auto"/>
        <w:jc w:val="both"/>
        <w:rPr>
          <w:rStyle w:val="Gl"/>
          <w:rFonts w:asciiTheme="minorHAnsi" w:hAnsiTheme="minorHAnsi" w:cstheme="minorHAnsi"/>
          <w:b w:val="0"/>
          <w:bCs w:val="0"/>
          <w:color w:val="262626" w:themeColor="text1" w:themeTint="D9"/>
        </w:rPr>
      </w:pPr>
      <w:r w:rsidRPr="009941DD">
        <w:rPr>
          <w:rFonts w:asciiTheme="minorHAnsi" w:hAnsiTheme="minorHAnsi" w:cstheme="minorHAnsi"/>
        </w:rPr>
        <w:t>Erciyes Üniversitesinde tam/yarı zamanlı (üniversite ile arasında sözleşme olan) olarak istihdam edilmiş, fiilen görev yapmakta olan ve ders vermekle yükümlü olan personel</w:t>
      </w:r>
      <w:r w:rsidR="00D22452" w:rsidRPr="009941DD">
        <w:rPr>
          <w:rFonts w:asciiTheme="minorHAnsi" w:hAnsiTheme="minorHAnsi" w:cstheme="minorHAnsi"/>
        </w:rPr>
        <w:t>,</w:t>
      </w:r>
      <w:r w:rsidRPr="009941DD">
        <w:rPr>
          <w:rFonts w:asciiTheme="minorHAnsi" w:hAnsiTheme="minorHAnsi" w:cstheme="minorHAnsi"/>
        </w:rPr>
        <w:t xml:space="preserve"> Ders Verme Hareketliliğinden faydalanabilir.</w:t>
      </w:r>
      <w:r w:rsidR="000B6342">
        <w:rPr>
          <w:rFonts w:asciiTheme="minorHAnsi" w:hAnsiTheme="minorHAnsi" w:cstheme="minorHAnsi"/>
        </w:rPr>
        <w:t xml:space="preserve"> </w:t>
      </w:r>
      <w:r w:rsidR="000B6342" w:rsidRPr="009941DD">
        <w:rPr>
          <w:rFonts w:asciiTheme="minorHAnsi" w:hAnsiTheme="minorHAnsi" w:cstheme="minorHAnsi"/>
          <w:color w:val="000000"/>
        </w:rPr>
        <w:t xml:space="preserve">2022-KA171 projemiz kapsamında Mimarlık Fakültesi/Mimarlık bölümünde görev yapan ve ders verme yükümlülüğü olan akademik personel başvurabilir. </w:t>
      </w:r>
      <w:r w:rsidR="000B6342" w:rsidRPr="009941DD">
        <w:rPr>
          <w:rStyle w:val="Gl"/>
          <w:rFonts w:asciiTheme="minorHAnsi" w:hAnsiTheme="minorHAnsi" w:cstheme="minorHAnsi"/>
          <w:b w:val="0"/>
          <w:bCs w:val="0"/>
          <w:color w:val="262626" w:themeColor="text1" w:themeTint="D9"/>
        </w:rPr>
        <w:t>Kontenjanlar, diğer birim ya da bölümlerde görevli personelin başvurularına kapalıdır.</w:t>
      </w:r>
    </w:p>
    <w:p w14:paraId="2F68BA66" w14:textId="0307DD9A" w:rsidR="00D120A3" w:rsidRPr="009941DD" w:rsidRDefault="00D120A3" w:rsidP="00D120A3">
      <w:pPr>
        <w:jc w:val="both"/>
        <w:rPr>
          <w:rFonts w:asciiTheme="minorHAnsi" w:hAnsiTheme="minorHAnsi" w:cstheme="minorHAnsi"/>
          <w:sz w:val="24"/>
          <w:szCs w:val="24"/>
        </w:rPr>
      </w:pPr>
    </w:p>
    <w:p w14:paraId="013F8291" w14:textId="7C80A108" w:rsidR="00CA4FAE" w:rsidRPr="009941DD" w:rsidRDefault="00CA4FAE" w:rsidP="00D120A3">
      <w:pPr>
        <w:jc w:val="both"/>
        <w:rPr>
          <w:rFonts w:asciiTheme="minorHAnsi" w:hAnsiTheme="minorHAnsi" w:cstheme="minorHAnsi"/>
          <w:sz w:val="24"/>
          <w:szCs w:val="24"/>
        </w:rPr>
      </w:pPr>
    </w:p>
    <w:p w14:paraId="5EF51E7F" w14:textId="77777777" w:rsidR="00CA4FAE" w:rsidRPr="009941DD" w:rsidRDefault="00CA4FAE" w:rsidP="00CA4FAE">
      <w:pPr>
        <w:jc w:val="both"/>
        <w:rPr>
          <w:rFonts w:asciiTheme="minorHAnsi" w:hAnsiTheme="minorHAnsi" w:cstheme="minorHAnsi"/>
          <w:b/>
          <w:bCs/>
          <w:sz w:val="24"/>
          <w:szCs w:val="24"/>
        </w:rPr>
      </w:pPr>
      <w:proofErr w:type="spellStart"/>
      <w:r w:rsidRPr="009941DD">
        <w:rPr>
          <w:rFonts w:asciiTheme="minorHAnsi" w:hAnsiTheme="minorHAnsi" w:cstheme="minorHAnsi"/>
          <w:b/>
          <w:bCs/>
          <w:sz w:val="24"/>
          <w:szCs w:val="24"/>
        </w:rPr>
        <w:t>Değerlendirme</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Ölçütleri</w:t>
      </w:r>
      <w:proofErr w:type="spellEnd"/>
    </w:p>
    <w:p w14:paraId="7C9FC520" w14:textId="77777777" w:rsidR="00CA4FAE" w:rsidRPr="009941DD" w:rsidRDefault="00CA4FAE" w:rsidP="00CA4FAE">
      <w:pPr>
        <w:jc w:val="both"/>
        <w:rPr>
          <w:rFonts w:asciiTheme="minorHAnsi" w:hAnsiTheme="minorHAnsi" w:cstheme="minorHAnsi"/>
          <w:b/>
          <w:bCs/>
          <w:sz w:val="24"/>
          <w:szCs w:val="24"/>
        </w:rPr>
      </w:pPr>
    </w:p>
    <w:p w14:paraId="185A5869" w14:textId="77777777" w:rsidR="00CA4FAE" w:rsidRPr="009941DD" w:rsidRDefault="00CA4FAE" w:rsidP="00CA4FAE">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Erciyes</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Üniversitesi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Dış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İlişkiler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Ofisi</w:t>
      </w:r>
      <w:proofErr w:type="spellEnd"/>
      <w:r w:rsidRPr="009941DD">
        <w:rPr>
          <w:rFonts w:asciiTheme="minorHAnsi" w:hAnsiTheme="minorHAnsi" w:cstheme="minorHAnsi"/>
          <w:sz w:val="24"/>
          <w:szCs w:val="24"/>
        </w:rPr>
        <w:t xml:space="preserve"> Erasmus+ </w:t>
      </w:r>
      <w:proofErr w:type="spellStart"/>
      <w:r w:rsidRPr="009941DD">
        <w:rPr>
          <w:rFonts w:asciiTheme="minorHAnsi" w:hAnsiTheme="minorHAnsi" w:cstheme="minorHAnsi"/>
          <w:sz w:val="24"/>
          <w:szCs w:val="24"/>
        </w:rPr>
        <w:t>Kurum</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Koordinatörlüğü</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hareketlilikten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faydalanacak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seçiminin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tarafsız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bir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şekilde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yapılmasını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şeffaflık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adaletin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gözetilmesini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sağlamakla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gerektiğinde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seçim</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sürecine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ait</w:t>
      </w:r>
      <w:proofErr w:type="spellEnd"/>
      <w:r w:rsidRPr="009941DD">
        <w:rPr>
          <w:rFonts w:asciiTheme="minorHAnsi" w:hAnsiTheme="minorHAnsi" w:cstheme="minorHAnsi"/>
          <w:sz w:val="24"/>
          <w:szCs w:val="24"/>
        </w:rPr>
        <w:t xml:space="preserve"> her </w:t>
      </w:r>
      <w:proofErr w:type="spellStart"/>
      <w:r w:rsidRPr="009941DD">
        <w:rPr>
          <w:rFonts w:asciiTheme="minorHAnsi" w:hAnsiTheme="minorHAnsi" w:cstheme="minorHAnsi"/>
          <w:sz w:val="24"/>
          <w:szCs w:val="24"/>
        </w:rPr>
        <w:t>türlü</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belgeyi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sunabilecek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şekilde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belgelendirme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yapmakla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yükümlüdür</w:t>
      </w:r>
      <w:proofErr w:type="spellEnd"/>
      <w:r w:rsidRPr="009941DD">
        <w:rPr>
          <w:rFonts w:asciiTheme="minorHAnsi" w:hAnsiTheme="minorHAnsi" w:cstheme="minorHAnsi"/>
          <w:sz w:val="24"/>
          <w:szCs w:val="24"/>
        </w:rPr>
        <w:t>.</w:t>
      </w:r>
      <w:bookmarkStart w:id="0" w:name="_GoBack"/>
      <w:bookmarkEnd w:id="0"/>
    </w:p>
    <w:p w14:paraId="5CFE6A51" w14:textId="10E208ED" w:rsidR="00CA4FAE" w:rsidRPr="009941DD" w:rsidRDefault="00CA4FAE" w:rsidP="00CA4FAE">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Değerlendirme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sürecinin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adil</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tutarlı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olabilmesi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için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Dış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İlişkiler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Ofisi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Başkanlığı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Yönetim</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Kurulu</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tarafından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tüm</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eşit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derecede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uygulanabilecek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nitelikte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değerlendirme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ölçütleri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belirlenmiştir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Değerlendirme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ölçütlerinin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belirlenmesinde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Türkiye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Ulusal</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Ajansı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tarafından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yayınlanan</w:t>
      </w:r>
      <w:proofErr w:type="spellEnd"/>
      <w:r w:rsidRPr="009941DD">
        <w:rPr>
          <w:rFonts w:asciiTheme="minorHAnsi" w:hAnsiTheme="minorHAnsi" w:cstheme="minorHAnsi"/>
          <w:sz w:val="24"/>
          <w:szCs w:val="24"/>
        </w:rPr>
        <w:t xml:space="preserve"> 2022 </w:t>
      </w:r>
      <w:proofErr w:type="spellStart"/>
      <w:r w:rsidRPr="009941DD">
        <w:rPr>
          <w:rFonts w:asciiTheme="minorHAnsi" w:hAnsiTheme="minorHAnsi" w:cstheme="minorHAnsi"/>
          <w:sz w:val="24"/>
          <w:szCs w:val="24"/>
        </w:rPr>
        <w:t>Proje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Yılı</w:t>
      </w:r>
      <w:proofErr w:type="spellEnd"/>
      <w:r w:rsidRPr="009941DD">
        <w:rPr>
          <w:rFonts w:asciiTheme="minorHAnsi" w:hAnsiTheme="minorHAnsi" w:cstheme="minorHAnsi"/>
          <w:sz w:val="24"/>
          <w:szCs w:val="24"/>
        </w:rPr>
        <w:t xml:space="preserve"> Erasmus+ KA171 El </w:t>
      </w:r>
      <w:proofErr w:type="spellStart"/>
      <w:r w:rsidRPr="009941DD">
        <w:rPr>
          <w:rFonts w:asciiTheme="minorHAnsi" w:hAnsiTheme="minorHAnsi" w:cstheme="minorHAnsi"/>
          <w:sz w:val="24"/>
          <w:szCs w:val="24"/>
        </w:rPr>
        <w:t>Kitabı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referans</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olarak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alınmış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burada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belirtilen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önceliklere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göre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puan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çizelgesi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oluşturulmuştur</w:t>
      </w:r>
      <w:proofErr w:type="spellEnd"/>
      <w:r w:rsidRPr="009941DD">
        <w:rPr>
          <w:rFonts w:asciiTheme="minorHAnsi" w:hAnsiTheme="minorHAnsi" w:cstheme="minorHAnsi"/>
          <w:sz w:val="24"/>
          <w:szCs w:val="24"/>
        </w:rPr>
        <w:t xml:space="preserve">. </w:t>
      </w:r>
    </w:p>
    <w:p w14:paraId="27418BC8" w14:textId="77777777" w:rsidR="00CA4FAE" w:rsidRPr="009941DD" w:rsidRDefault="00CA4FAE" w:rsidP="00CA4FAE">
      <w:pPr>
        <w:jc w:val="both"/>
        <w:rPr>
          <w:rFonts w:asciiTheme="minorHAnsi" w:hAnsiTheme="minorHAnsi" w:cstheme="minorHAnsi"/>
          <w:sz w:val="24"/>
          <w:szCs w:val="24"/>
        </w:rPr>
      </w:pPr>
    </w:p>
    <w:p w14:paraId="189C2FC8" w14:textId="22EF467C" w:rsidR="00CA4FAE" w:rsidRPr="009941DD" w:rsidRDefault="00CA4FAE" w:rsidP="00CA4FAE">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İlgili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değerlendirme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ölçütleri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puanlamaya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ulaşmak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için</w:t>
      </w:r>
      <w:proofErr w:type="spellEnd"/>
      <w:r w:rsidRPr="009941DD">
        <w:rPr>
          <w:rFonts w:asciiTheme="minorHAnsi" w:hAnsiTheme="minorHAnsi" w:cstheme="minorHAnsi"/>
          <w:sz w:val="24"/>
          <w:szCs w:val="24"/>
        </w:rPr>
        <w:t xml:space="preserve"> </w:t>
      </w:r>
      <w:hyperlink r:id="rId8" w:history="1">
        <w:proofErr w:type="spellStart"/>
        <w:r w:rsidR="00FF07F3">
          <w:rPr>
            <w:rStyle w:val="Kpr"/>
            <w:sz w:val="27"/>
            <w:szCs w:val="27"/>
            <w:shd w:val="clear" w:color="auto" w:fill="FFFFFF"/>
          </w:rPr>
          <w:t>tıklayınız</w:t>
        </w:r>
        <w:proofErr w:type="spellEnd"/>
      </w:hyperlink>
    </w:p>
    <w:p w14:paraId="0309D537" w14:textId="77777777" w:rsidR="00D120A3" w:rsidRPr="009941DD" w:rsidRDefault="00D120A3" w:rsidP="005D7626">
      <w:pPr>
        <w:overflowPunct/>
        <w:autoSpaceDE/>
        <w:autoSpaceDN/>
        <w:adjustRightInd/>
        <w:textAlignment w:val="auto"/>
        <w:rPr>
          <w:rFonts w:asciiTheme="minorHAnsi" w:hAnsiTheme="minorHAnsi" w:cstheme="minorHAnsi"/>
          <w:b/>
          <w:bCs/>
          <w:sz w:val="24"/>
          <w:szCs w:val="24"/>
          <w:lang w:val="tr-TR"/>
        </w:rPr>
      </w:pPr>
    </w:p>
    <w:p w14:paraId="41FC0732" w14:textId="3B8A2C08" w:rsidR="005D7626" w:rsidRPr="009941DD" w:rsidRDefault="00A029F6" w:rsidP="005D7626">
      <w:pPr>
        <w:overflowPunct/>
        <w:autoSpaceDE/>
        <w:autoSpaceDN/>
        <w:adjustRightInd/>
        <w:textAlignment w:val="auto"/>
        <w:rPr>
          <w:rFonts w:asciiTheme="minorHAnsi" w:hAnsiTheme="minorHAnsi" w:cstheme="minorHAnsi"/>
          <w:b/>
          <w:bCs/>
          <w:sz w:val="24"/>
          <w:szCs w:val="24"/>
          <w:lang w:val="tr-TR"/>
        </w:rPr>
      </w:pPr>
      <w:r w:rsidRPr="009941DD">
        <w:rPr>
          <w:rFonts w:asciiTheme="minorHAnsi" w:hAnsiTheme="minorHAnsi" w:cstheme="minorHAnsi"/>
          <w:b/>
          <w:bCs/>
          <w:sz w:val="24"/>
          <w:szCs w:val="24"/>
          <w:lang w:val="tr-TR"/>
        </w:rPr>
        <w:t>Asgari ve Azami Süreler</w:t>
      </w:r>
    </w:p>
    <w:p w14:paraId="7CACE59F" w14:textId="77777777" w:rsidR="005D7626" w:rsidRPr="009941DD" w:rsidRDefault="005D7626" w:rsidP="005D7626">
      <w:pPr>
        <w:overflowPunct/>
        <w:autoSpaceDE/>
        <w:autoSpaceDN/>
        <w:adjustRightInd/>
        <w:textAlignment w:val="auto"/>
        <w:rPr>
          <w:rFonts w:asciiTheme="minorHAnsi" w:hAnsiTheme="minorHAnsi" w:cstheme="minorHAnsi"/>
          <w:sz w:val="24"/>
          <w:szCs w:val="24"/>
          <w:lang w:val="tr-TR"/>
        </w:rPr>
      </w:pPr>
    </w:p>
    <w:p w14:paraId="315775AB" w14:textId="77777777" w:rsidR="00D079D0" w:rsidRPr="009941DD" w:rsidRDefault="00F6337B" w:rsidP="00F6337B">
      <w:pPr>
        <w:overflowPunct/>
        <w:autoSpaceDE/>
        <w:autoSpaceDN/>
        <w:adjustRightInd/>
        <w:jc w:val="both"/>
        <w:textAlignment w:val="auto"/>
        <w:rPr>
          <w:rFonts w:asciiTheme="minorHAnsi" w:hAnsiTheme="minorHAnsi" w:cstheme="minorHAnsi"/>
          <w:sz w:val="24"/>
          <w:szCs w:val="24"/>
          <w:lang w:val="tr-TR"/>
        </w:rPr>
      </w:pPr>
      <w:r w:rsidRPr="009941DD">
        <w:rPr>
          <w:rFonts w:asciiTheme="minorHAnsi" w:hAnsiTheme="minorHAnsi" w:cstheme="minorHAnsi"/>
          <w:sz w:val="24"/>
          <w:szCs w:val="24"/>
          <w:lang w:val="tr-TR"/>
        </w:rPr>
        <w:t>Hareketlili</w:t>
      </w:r>
      <w:r w:rsidR="00D22452" w:rsidRPr="009941DD">
        <w:rPr>
          <w:rFonts w:asciiTheme="minorHAnsi" w:hAnsiTheme="minorHAnsi" w:cstheme="minorHAnsi"/>
          <w:sz w:val="24"/>
          <w:szCs w:val="24"/>
          <w:lang w:val="tr-TR"/>
        </w:rPr>
        <w:t xml:space="preserve">ğin geçerli sayılabilmesi için faaliyet süresi seyahat hariç </w:t>
      </w:r>
      <w:r w:rsidR="00F54D1F" w:rsidRPr="009941DD">
        <w:rPr>
          <w:rFonts w:asciiTheme="minorHAnsi" w:hAnsiTheme="minorHAnsi" w:cstheme="minorHAnsi"/>
          <w:sz w:val="24"/>
          <w:szCs w:val="24"/>
          <w:lang w:val="tr-TR"/>
        </w:rPr>
        <w:t xml:space="preserve">en az </w:t>
      </w:r>
      <w:r w:rsidR="00D120A3" w:rsidRPr="009941DD">
        <w:rPr>
          <w:rFonts w:asciiTheme="minorHAnsi" w:hAnsiTheme="minorHAnsi" w:cstheme="minorHAnsi"/>
          <w:sz w:val="24"/>
          <w:szCs w:val="24"/>
          <w:lang w:val="tr-TR"/>
        </w:rPr>
        <w:t xml:space="preserve">ardışık </w:t>
      </w:r>
      <w:r w:rsidR="00F54D1F" w:rsidRPr="009941DD">
        <w:rPr>
          <w:rFonts w:asciiTheme="minorHAnsi" w:hAnsiTheme="minorHAnsi" w:cstheme="minorHAnsi"/>
          <w:sz w:val="24"/>
          <w:szCs w:val="24"/>
          <w:lang w:val="tr-TR"/>
        </w:rPr>
        <w:t>5 gün</w:t>
      </w:r>
      <w:r w:rsidR="00D22452" w:rsidRPr="009941DD">
        <w:rPr>
          <w:rFonts w:asciiTheme="minorHAnsi" w:hAnsiTheme="minorHAnsi" w:cstheme="minorHAnsi"/>
          <w:sz w:val="24"/>
          <w:szCs w:val="24"/>
          <w:lang w:val="tr-TR"/>
        </w:rPr>
        <w:t xml:space="preserve">, en fazla 2 aydır. </w:t>
      </w:r>
      <w:r w:rsidR="00F54D1F" w:rsidRPr="009941DD">
        <w:rPr>
          <w:rFonts w:asciiTheme="minorHAnsi" w:hAnsiTheme="minorHAnsi" w:cstheme="minorHAnsi"/>
          <w:sz w:val="24"/>
          <w:szCs w:val="24"/>
          <w:lang w:val="tr-TR"/>
        </w:rPr>
        <w:t xml:space="preserve"> </w:t>
      </w:r>
      <w:r w:rsidR="00D22452" w:rsidRPr="009941DD">
        <w:rPr>
          <w:rFonts w:asciiTheme="minorHAnsi" w:hAnsiTheme="minorHAnsi" w:cstheme="minorHAnsi"/>
          <w:sz w:val="24"/>
          <w:szCs w:val="24"/>
          <w:lang w:val="tr-TR"/>
        </w:rPr>
        <w:t>En az</w:t>
      </w:r>
      <w:r w:rsidR="00F54D1F" w:rsidRPr="009941DD">
        <w:rPr>
          <w:rFonts w:asciiTheme="minorHAnsi" w:hAnsiTheme="minorHAnsi" w:cstheme="minorHAnsi"/>
          <w:sz w:val="24"/>
          <w:szCs w:val="24"/>
          <w:lang w:val="tr-TR"/>
        </w:rPr>
        <w:t xml:space="preserve"> 8 saat ders ver</w:t>
      </w:r>
      <w:r w:rsidRPr="009941DD">
        <w:rPr>
          <w:rFonts w:asciiTheme="minorHAnsi" w:hAnsiTheme="minorHAnsi" w:cstheme="minorHAnsi"/>
          <w:sz w:val="24"/>
          <w:szCs w:val="24"/>
          <w:lang w:val="tr-TR"/>
        </w:rPr>
        <w:t>il</w:t>
      </w:r>
      <w:r w:rsidR="00F54D1F" w:rsidRPr="009941DD">
        <w:rPr>
          <w:rFonts w:asciiTheme="minorHAnsi" w:hAnsiTheme="minorHAnsi" w:cstheme="minorHAnsi"/>
          <w:sz w:val="24"/>
          <w:szCs w:val="24"/>
          <w:lang w:val="tr-TR"/>
        </w:rPr>
        <w:t xml:space="preserve">mesi zorunludur. </w:t>
      </w:r>
    </w:p>
    <w:p w14:paraId="0FA16C36" w14:textId="5823DC42" w:rsidR="00F54D1F" w:rsidRPr="009941DD" w:rsidRDefault="000B6342" w:rsidP="00F6337B">
      <w:pPr>
        <w:overflowPunct/>
        <w:autoSpaceDE/>
        <w:autoSpaceDN/>
        <w:adjustRightInd/>
        <w:jc w:val="both"/>
        <w:textAlignment w:val="auto"/>
        <w:rPr>
          <w:rFonts w:asciiTheme="minorHAnsi" w:hAnsiTheme="minorHAnsi" w:cstheme="minorHAnsi"/>
          <w:sz w:val="24"/>
          <w:szCs w:val="24"/>
          <w:lang w:val="tr-TR"/>
        </w:rPr>
      </w:pPr>
      <w:r>
        <w:rPr>
          <w:rFonts w:asciiTheme="minorHAnsi" w:hAnsiTheme="minorHAnsi" w:cstheme="minorHAnsi"/>
          <w:sz w:val="24"/>
          <w:szCs w:val="24"/>
          <w:lang w:val="tr-TR"/>
        </w:rPr>
        <w:t>Proje kapsamında ü</w:t>
      </w:r>
      <w:r w:rsidR="00CC059B" w:rsidRPr="009941DD">
        <w:rPr>
          <w:rFonts w:asciiTheme="minorHAnsi" w:hAnsiTheme="minorHAnsi" w:cstheme="minorHAnsi"/>
          <w:sz w:val="24"/>
          <w:szCs w:val="24"/>
          <w:lang w:val="tr-TR"/>
        </w:rPr>
        <w:t>niversite</w:t>
      </w:r>
      <w:r w:rsidR="00F6337B" w:rsidRPr="009941DD">
        <w:rPr>
          <w:rFonts w:asciiTheme="minorHAnsi" w:hAnsiTheme="minorHAnsi" w:cstheme="minorHAnsi"/>
          <w:sz w:val="24"/>
          <w:szCs w:val="24"/>
          <w:lang w:val="tr-TR"/>
        </w:rPr>
        <w:t>mize</w:t>
      </w:r>
      <w:r w:rsidR="00CC059B" w:rsidRPr="009941DD">
        <w:rPr>
          <w:rFonts w:asciiTheme="minorHAnsi" w:hAnsiTheme="minorHAnsi" w:cstheme="minorHAnsi"/>
          <w:sz w:val="24"/>
          <w:szCs w:val="24"/>
          <w:lang w:val="tr-TR"/>
        </w:rPr>
        <w:t xml:space="preserve"> tahsis edilen bütçeye göre</w:t>
      </w:r>
      <w:r w:rsidR="00F6337B" w:rsidRPr="009941DD">
        <w:rPr>
          <w:rFonts w:asciiTheme="minorHAnsi" w:hAnsiTheme="minorHAnsi" w:cstheme="minorHAnsi"/>
          <w:sz w:val="24"/>
          <w:szCs w:val="24"/>
          <w:lang w:val="tr-TR"/>
        </w:rPr>
        <w:t xml:space="preserve"> h</w:t>
      </w:r>
      <w:r w:rsidR="00F54D1F" w:rsidRPr="009941DD">
        <w:rPr>
          <w:rFonts w:asciiTheme="minorHAnsi" w:hAnsiTheme="minorHAnsi" w:cstheme="minorHAnsi"/>
          <w:sz w:val="24"/>
          <w:szCs w:val="24"/>
          <w:lang w:val="tr-TR"/>
        </w:rPr>
        <w:t xml:space="preserve">ibeli olarak desteklenecek ders verme </w:t>
      </w:r>
      <w:r w:rsidR="00D22452" w:rsidRPr="009941DD">
        <w:rPr>
          <w:rFonts w:asciiTheme="minorHAnsi" w:hAnsiTheme="minorHAnsi" w:cstheme="minorHAnsi"/>
          <w:sz w:val="24"/>
          <w:szCs w:val="24"/>
          <w:lang w:val="tr-TR"/>
        </w:rPr>
        <w:t xml:space="preserve">hareketliliği </w:t>
      </w:r>
      <w:r w:rsidR="00F54D1F" w:rsidRPr="009941DD">
        <w:rPr>
          <w:rFonts w:asciiTheme="minorHAnsi" w:hAnsiTheme="minorHAnsi" w:cstheme="minorHAnsi"/>
          <w:sz w:val="24"/>
          <w:szCs w:val="24"/>
          <w:lang w:val="tr-TR"/>
        </w:rPr>
        <w:t>süresi</w:t>
      </w:r>
      <w:r w:rsidR="00F6337B" w:rsidRPr="009941DD">
        <w:rPr>
          <w:rFonts w:asciiTheme="minorHAnsi" w:hAnsiTheme="minorHAnsi" w:cstheme="minorHAnsi"/>
          <w:sz w:val="24"/>
          <w:szCs w:val="24"/>
          <w:lang w:val="tr-TR"/>
        </w:rPr>
        <w:t xml:space="preserve"> </w:t>
      </w:r>
      <w:r w:rsidR="00F6337B" w:rsidRPr="000B6342">
        <w:rPr>
          <w:rFonts w:asciiTheme="minorHAnsi" w:hAnsiTheme="minorHAnsi" w:cstheme="minorHAnsi"/>
          <w:sz w:val="24"/>
          <w:szCs w:val="24"/>
          <w:lang w:val="tr-TR"/>
        </w:rPr>
        <w:t>iki personel için toplamda 12</w:t>
      </w:r>
      <w:r w:rsidR="00F54D1F" w:rsidRPr="009941DD">
        <w:rPr>
          <w:rFonts w:asciiTheme="minorHAnsi" w:hAnsiTheme="minorHAnsi" w:cstheme="minorHAnsi"/>
          <w:sz w:val="24"/>
          <w:szCs w:val="24"/>
          <w:lang w:val="tr-TR"/>
        </w:rPr>
        <w:t xml:space="preserve"> gündür. </w:t>
      </w:r>
    </w:p>
    <w:p w14:paraId="4B9234F0" w14:textId="4305B481" w:rsidR="00D079D0" w:rsidRPr="009941DD" w:rsidRDefault="00D079D0" w:rsidP="00F6337B">
      <w:pPr>
        <w:overflowPunct/>
        <w:autoSpaceDE/>
        <w:autoSpaceDN/>
        <w:adjustRightInd/>
        <w:jc w:val="both"/>
        <w:textAlignment w:val="auto"/>
        <w:rPr>
          <w:rFonts w:asciiTheme="minorHAnsi" w:hAnsiTheme="minorHAnsi" w:cstheme="minorHAnsi"/>
          <w:sz w:val="24"/>
          <w:szCs w:val="24"/>
          <w:lang w:val="tr-TR"/>
        </w:rPr>
      </w:pPr>
    </w:p>
    <w:p w14:paraId="75140855" w14:textId="1C909845" w:rsidR="009941DD" w:rsidRPr="009941DD" w:rsidRDefault="009941DD" w:rsidP="009941DD">
      <w:pPr>
        <w:shd w:val="clear" w:color="auto" w:fill="FFFFFF"/>
        <w:spacing w:after="100" w:afterAutospacing="1"/>
        <w:jc w:val="both"/>
        <w:rPr>
          <w:rFonts w:asciiTheme="minorHAnsi" w:hAnsiTheme="minorHAnsi" w:cstheme="minorHAnsi"/>
          <w:color w:val="37393A"/>
          <w:sz w:val="24"/>
          <w:szCs w:val="24"/>
        </w:rPr>
      </w:pPr>
      <w:proofErr w:type="spellStart"/>
      <w:r w:rsidRPr="009941DD">
        <w:rPr>
          <w:rFonts w:asciiTheme="minorHAnsi" w:hAnsiTheme="minorHAnsi" w:cstheme="minorHAnsi"/>
          <w:color w:val="37393A"/>
          <w:sz w:val="24"/>
          <w:szCs w:val="24"/>
        </w:rPr>
        <w:lastRenderedPageBreak/>
        <w:t>Hareketlilikten</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faydalanmaya</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hak</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kazanan</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personelin</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faaliyetini</w:t>
      </w:r>
      <w:proofErr w:type="spellEnd"/>
      <w:r w:rsidRPr="009941DD">
        <w:rPr>
          <w:rFonts w:asciiTheme="minorHAnsi" w:hAnsiTheme="minorHAnsi" w:cstheme="minorHAnsi"/>
          <w:color w:val="37393A"/>
          <w:sz w:val="24"/>
          <w:szCs w:val="24"/>
        </w:rPr>
        <w:t> </w:t>
      </w:r>
      <w:r w:rsidRPr="009941DD">
        <w:rPr>
          <w:rFonts w:asciiTheme="minorHAnsi" w:hAnsiTheme="minorHAnsi" w:cstheme="minorHAnsi"/>
          <w:b/>
          <w:bCs/>
          <w:color w:val="37393A"/>
          <w:sz w:val="24"/>
          <w:szCs w:val="24"/>
        </w:rPr>
        <w:t xml:space="preserve">29 </w:t>
      </w:r>
      <w:proofErr w:type="spellStart"/>
      <w:r w:rsidRPr="009941DD">
        <w:rPr>
          <w:rFonts w:asciiTheme="minorHAnsi" w:hAnsiTheme="minorHAnsi" w:cstheme="minorHAnsi"/>
          <w:b/>
          <w:bCs/>
          <w:color w:val="37393A"/>
          <w:sz w:val="24"/>
          <w:szCs w:val="24"/>
        </w:rPr>
        <w:t>Eylül</w:t>
      </w:r>
      <w:proofErr w:type="spellEnd"/>
      <w:r w:rsidRPr="009941DD">
        <w:rPr>
          <w:rFonts w:asciiTheme="minorHAnsi" w:hAnsiTheme="minorHAnsi" w:cstheme="minorHAnsi"/>
          <w:b/>
          <w:bCs/>
          <w:color w:val="37393A"/>
          <w:sz w:val="24"/>
          <w:szCs w:val="24"/>
        </w:rPr>
        <w:t xml:space="preserve"> 2025 </w:t>
      </w:r>
      <w:proofErr w:type="spellStart"/>
      <w:r w:rsidRPr="009941DD">
        <w:rPr>
          <w:rFonts w:asciiTheme="minorHAnsi" w:hAnsiTheme="minorHAnsi" w:cstheme="minorHAnsi"/>
          <w:color w:val="37393A"/>
          <w:sz w:val="24"/>
          <w:szCs w:val="24"/>
        </w:rPr>
        <w:t>tarihine</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kadar</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tamamlamış</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olması</w:t>
      </w:r>
      <w:proofErr w:type="spellEnd"/>
      <w:r w:rsidRPr="009941DD">
        <w:rPr>
          <w:rFonts w:asciiTheme="minorHAnsi" w:hAnsiTheme="minorHAnsi" w:cstheme="minorHAnsi"/>
          <w:color w:val="37393A"/>
          <w:sz w:val="24"/>
          <w:szCs w:val="24"/>
        </w:rPr>
        <w:t xml:space="preserve"> </w:t>
      </w:r>
      <w:proofErr w:type="spellStart"/>
      <w:r w:rsidRPr="009941DD">
        <w:rPr>
          <w:rFonts w:asciiTheme="minorHAnsi" w:hAnsiTheme="minorHAnsi" w:cstheme="minorHAnsi"/>
          <w:color w:val="37393A"/>
          <w:sz w:val="24"/>
          <w:szCs w:val="24"/>
        </w:rPr>
        <w:t>gerekmektedir</w:t>
      </w:r>
      <w:proofErr w:type="spellEnd"/>
      <w:r w:rsidRPr="009941DD">
        <w:rPr>
          <w:rFonts w:asciiTheme="minorHAnsi" w:hAnsiTheme="minorHAnsi" w:cstheme="minorHAnsi"/>
          <w:color w:val="37393A"/>
          <w:sz w:val="24"/>
          <w:szCs w:val="24"/>
        </w:rPr>
        <w:t xml:space="preserve">. </w:t>
      </w:r>
    </w:p>
    <w:p w14:paraId="5527FABC" w14:textId="18497F0E" w:rsidR="00D079D0" w:rsidRPr="009941DD" w:rsidRDefault="00D079D0" w:rsidP="00D079D0">
      <w:pPr>
        <w:overflowPunct/>
        <w:autoSpaceDE/>
        <w:autoSpaceDN/>
        <w:adjustRightInd/>
        <w:textAlignment w:val="auto"/>
        <w:rPr>
          <w:rFonts w:asciiTheme="minorHAnsi" w:hAnsiTheme="minorHAnsi" w:cstheme="minorHAnsi"/>
          <w:b/>
          <w:bCs/>
          <w:sz w:val="24"/>
          <w:szCs w:val="24"/>
          <w:lang w:val="tr-TR"/>
        </w:rPr>
      </w:pPr>
      <w:r w:rsidRPr="009941DD">
        <w:rPr>
          <w:rFonts w:asciiTheme="minorHAnsi" w:hAnsiTheme="minorHAnsi" w:cstheme="minorHAnsi"/>
          <w:b/>
          <w:bCs/>
          <w:sz w:val="24"/>
          <w:szCs w:val="24"/>
          <w:lang w:val="tr-TR"/>
        </w:rPr>
        <w:t>Hibe Desteği</w:t>
      </w:r>
    </w:p>
    <w:p w14:paraId="1782834F" w14:textId="3B3BCB34" w:rsidR="00645094" w:rsidRPr="009941DD" w:rsidRDefault="00645094" w:rsidP="00645094">
      <w:pPr>
        <w:pStyle w:val="NormalWeb"/>
        <w:shd w:val="clear" w:color="auto" w:fill="FFFFFF"/>
        <w:spacing w:before="0" w:beforeAutospacing="0" w:after="0" w:afterAutospacing="0" w:line="276" w:lineRule="auto"/>
        <w:jc w:val="both"/>
        <w:rPr>
          <w:rFonts w:asciiTheme="minorHAnsi" w:hAnsiTheme="minorHAnsi" w:cstheme="minorHAnsi"/>
          <w:color w:val="000000"/>
        </w:rPr>
      </w:pPr>
    </w:p>
    <w:p w14:paraId="3579B7D4" w14:textId="77777777" w:rsidR="00D079D0" w:rsidRPr="009941DD" w:rsidRDefault="00D079D0" w:rsidP="00D079D0">
      <w:pPr>
        <w:overflowPunct/>
        <w:autoSpaceDE/>
        <w:autoSpaceDN/>
        <w:adjustRightInd/>
        <w:jc w:val="both"/>
        <w:textAlignment w:val="auto"/>
        <w:rPr>
          <w:rFonts w:asciiTheme="minorHAnsi" w:hAnsiTheme="minorHAnsi" w:cstheme="minorHAnsi"/>
          <w:sz w:val="24"/>
          <w:szCs w:val="24"/>
        </w:rPr>
      </w:pPr>
      <w:proofErr w:type="spellStart"/>
      <w:r w:rsidRPr="009941DD">
        <w:rPr>
          <w:rFonts w:asciiTheme="minorHAnsi" w:hAnsiTheme="minorHAnsi" w:cstheme="minorHAnsi"/>
          <w:sz w:val="24"/>
          <w:szCs w:val="24"/>
        </w:rPr>
        <w:t>Personele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verilen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katkı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niteliğinde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olup</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verilen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yurt </w:t>
      </w:r>
      <w:proofErr w:type="spellStart"/>
      <w:r w:rsidRPr="009941DD">
        <w:rPr>
          <w:rFonts w:asciiTheme="minorHAnsi" w:hAnsiTheme="minorHAnsi" w:cstheme="minorHAnsi"/>
          <w:sz w:val="24"/>
          <w:szCs w:val="24"/>
        </w:rPr>
        <w:t>dışında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geçirilen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döneme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ilişkin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masrafların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tamamını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karşılamaya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yönelik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değildir</w:t>
      </w:r>
      <w:proofErr w:type="spellEnd"/>
      <w:r w:rsidRPr="009941DD">
        <w:rPr>
          <w:rFonts w:asciiTheme="minorHAnsi" w:hAnsiTheme="minorHAnsi" w:cstheme="minorHAnsi"/>
          <w:sz w:val="24"/>
          <w:szCs w:val="24"/>
        </w:rPr>
        <w:t xml:space="preserve">. </w:t>
      </w:r>
    </w:p>
    <w:p w14:paraId="0EDD6C25" w14:textId="24F1CB72" w:rsidR="00F77C65" w:rsidRPr="009941DD" w:rsidRDefault="00D079D0" w:rsidP="00D079D0">
      <w:pPr>
        <w:jc w:val="both"/>
        <w:rPr>
          <w:rFonts w:asciiTheme="minorHAnsi" w:hAnsiTheme="minorHAnsi" w:cstheme="minorHAnsi"/>
          <w:sz w:val="24"/>
          <w:szCs w:val="24"/>
          <w:lang w:val="tr-TR"/>
        </w:rPr>
      </w:pPr>
      <w:r w:rsidRPr="009941DD">
        <w:rPr>
          <w:rFonts w:asciiTheme="minorHAnsi" w:hAnsiTheme="minorHAnsi" w:cstheme="minorHAnsi"/>
          <w:sz w:val="24"/>
          <w:szCs w:val="24"/>
          <w:lang w:val="tr-TR"/>
        </w:rPr>
        <w:t xml:space="preserve">Bunun yanında faaliyet günlerinden bir gün öncesi ve bir gün sonrası seyahat günleri olarak değerlendirildiğinden bu iki gün için de hibe verilecektir. 2022-KA171 programı kapsamında bir personelin hibe alacağı gün sayısı </w:t>
      </w:r>
      <w:r w:rsidRPr="001E5830">
        <w:rPr>
          <w:rFonts w:asciiTheme="minorHAnsi" w:hAnsiTheme="minorHAnsi" w:cstheme="minorHAnsi"/>
          <w:sz w:val="24"/>
          <w:szCs w:val="24"/>
          <w:lang w:val="tr-TR"/>
        </w:rPr>
        <w:t>toplamda 8</w:t>
      </w:r>
      <w:r w:rsidRPr="009941DD">
        <w:rPr>
          <w:rFonts w:asciiTheme="minorHAnsi" w:hAnsiTheme="minorHAnsi" w:cstheme="minorHAnsi"/>
          <w:sz w:val="24"/>
          <w:szCs w:val="24"/>
          <w:lang w:val="tr-TR"/>
        </w:rPr>
        <w:t xml:space="preserve"> gündür.</w:t>
      </w:r>
      <w:r w:rsidR="007F7345" w:rsidRPr="009941DD">
        <w:rPr>
          <w:rFonts w:asciiTheme="minorHAnsi" w:hAnsiTheme="minorHAnsi" w:cstheme="minorHAnsi"/>
          <w:sz w:val="24"/>
          <w:szCs w:val="24"/>
          <w:lang w:val="tr-TR"/>
        </w:rPr>
        <w:t xml:space="preserve"> </w:t>
      </w:r>
      <w:proofErr w:type="spellStart"/>
      <w:r w:rsidR="00F77C65" w:rsidRPr="009941DD">
        <w:rPr>
          <w:rFonts w:asciiTheme="minorHAnsi" w:hAnsiTheme="minorHAnsi" w:cstheme="minorHAnsi"/>
          <w:sz w:val="24"/>
          <w:szCs w:val="24"/>
        </w:rPr>
        <w:t>Personele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verilecek</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olan</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gündelik</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miktarı</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gidilen</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ülke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ile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gidilen</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süreye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göre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aşağıdaki</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tabloda</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belirtilen</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tutarlar</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dikkate</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alınarak</w:t>
      </w:r>
      <w:proofErr w:type="spellEnd"/>
      <w:r w:rsidR="00F77C65" w:rsidRPr="009941DD">
        <w:rPr>
          <w:rFonts w:asciiTheme="minorHAnsi" w:hAnsiTheme="minorHAnsi" w:cstheme="minorHAnsi"/>
          <w:sz w:val="24"/>
          <w:szCs w:val="24"/>
        </w:rPr>
        <w:t xml:space="preserve"> </w:t>
      </w:r>
      <w:proofErr w:type="spellStart"/>
      <w:r w:rsidR="00F77C65" w:rsidRPr="009941DD">
        <w:rPr>
          <w:rFonts w:asciiTheme="minorHAnsi" w:hAnsiTheme="minorHAnsi" w:cstheme="minorHAnsi"/>
          <w:sz w:val="24"/>
          <w:szCs w:val="24"/>
        </w:rPr>
        <w:t>hesaplanır</w:t>
      </w:r>
      <w:proofErr w:type="spellEnd"/>
      <w:r w:rsidR="00F77C65" w:rsidRPr="009941DD">
        <w:rPr>
          <w:rFonts w:asciiTheme="minorHAnsi" w:hAnsiTheme="minorHAnsi" w:cstheme="minorHAnsi"/>
          <w:sz w:val="24"/>
          <w:szCs w:val="24"/>
        </w:rPr>
        <w:t>.</w:t>
      </w:r>
    </w:p>
    <w:p w14:paraId="7FEF623A" w14:textId="1A4A9CE9" w:rsidR="00D079D0" w:rsidRPr="009941DD" w:rsidRDefault="00D079D0" w:rsidP="00645094">
      <w:pPr>
        <w:pStyle w:val="NormalWeb"/>
        <w:shd w:val="clear" w:color="auto" w:fill="FFFFFF"/>
        <w:spacing w:before="0" w:beforeAutospacing="0" w:after="0" w:afterAutospacing="0" w:line="276" w:lineRule="auto"/>
        <w:jc w:val="both"/>
        <w:rPr>
          <w:rFonts w:asciiTheme="minorHAnsi" w:hAnsiTheme="minorHAnsi" w:cstheme="minorHAnsi"/>
          <w:color w:val="000000"/>
        </w:rPr>
      </w:pPr>
    </w:p>
    <w:tbl>
      <w:tblPr>
        <w:tblW w:w="10201" w:type="dxa"/>
        <w:shd w:val="clear" w:color="auto" w:fill="FFFFFF"/>
        <w:tblCellMar>
          <w:top w:w="15" w:type="dxa"/>
          <w:left w:w="15" w:type="dxa"/>
          <w:bottom w:w="15" w:type="dxa"/>
          <w:right w:w="15" w:type="dxa"/>
        </w:tblCellMar>
        <w:tblLook w:val="04A0" w:firstRow="1" w:lastRow="0" w:firstColumn="1" w:lastColumn="0" w:noHBand="0" w:noVBand="1"/>
      </w:tblPr>
      <w:tblGrid>
        <w:gridCol w:w="2547"/>
        <w:gridCol w:w="3827"/>
        <w:gridCol w:w="3827"/>
      </w:tblGrid>
      <w:tr w:rsidR="00D079D0" w:rsidRPr="009941DD" w14:paraId="1360C265" w14:textId="77777777" w:rsidTr="00CA4FAE">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33608" w14:textId="77777777" w:rsidR="00D079D0" w:rsidRPr="009941DD" w:rsidRDefault="00D079D0" w:rsidP="00D079D0">
            <w:pPr>
              <w:spacing w:before="100" w:beforeAutospacing="1" w:after="100" w:afterAutospacing="1"/>
              <w:jc w:val="center"/>
              <w:rPr>
                <w:rFonts w:asciiTheme="minorHAnsi" w:hAnsiTheme="minorHAnsi" w:cstheme="minorHAnsi"/>
                <w:sz w:val="24"/>
                <w:szCs w:val="24"/>
              </w:rPr>
            </w:pPr>
            <w:proofErr w:type="spellStart"/>
            <w:r w:rsidRPr="009941DD">
              <w:rPr>
                <w:rFonts w:asciiTheme="minorHAnsi" w:hAnsiTheme="minorHAnsi" w:cstheme="minorHAnsi"/>
                <w:sz w:val="24"/>
                <w:szCs w:val="24"/>
              </w:rPr>
              <w:t>Gönderen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Ülke</w:t>
            </w:r>
            <w:proofErr w:type="spellEnd"/>
          </w:p>
          <w:p w14:paraId="2EFEE5FB" w14:textId="53C72214" w:rsidR="00CA4FAE" w:rsidRPr="009941DD" w:rsidRDefault="00CA4FAE" w:rsidP="00D079D0">
            <w:pPr>
              <w:spacing w:before="100" w:beforeAutospacing="1" w:after="100" w:afterAutospacing="1"/>
              <w:jc w:val="center"/>
              <w:rPr>
                <w:rFonts w:asciiTheme="minorHAnsi" w:hAnsiTheme="minorHAnsi"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1BDCF" w14:textId="77777777" w:rsidR="00D079D0" w:rsidRPr="009941DD" w:rsidRDefault="00D079D0" w:rsidP="00D079D0">
            <w:pPr>
              <w:spacing w:before="100" w:beforeAutospacing="1" w:after="100" w:afterAutospacing="1"/>
              <w:jc w:val="center"/>
              <w:rPr>
                <w:rFonts w:asciiTheme="minorHAnsi" w:hAnsiTheme="minorHAnsi" w:cstheme="minorHAnsi"/>
                <w:sz w:val="24"/>
                <w:szCs w:val="24"/>
              </w:rPr>
            </w:pPr>
            <w:r w:rsidRPr="009941DD">
              <w:rPr>
                <w:rFonts w:asciiTheme="minorHAnsi" w:hAnsiTheme="minorHAnsi" w:cstheme="minorHAnsi"/>
                <w:sz w:val="24"/>
                <w:szCs w:val="24"/>
              </w:rPr>
              <w:t xml:space="preserve">Kabul Eden </w:t>
            </w:r>
            <w:proofErr w:type="spellStart"/>
            <w:r w:rsidRPr="009941DD">
              <w:rPr>
                <w:rFonts w:asciiTheme="minorHAnsi" w:hAnsiTheme="minorHAnsi" w:cstheme="minorHAnsi"/>
                <w:sz w:val="24"/>
                <w:szCs w:val="24"/>
              </w:rPr>
              <w:t>Ülke</w:t>
            </w:r>
            <w:proofErr w:type="spellEnd"/>
          </w:p>
          <w:p w14:paraId="03C99B24" w14:textId="73EC7F6F" w:rsidR="00CA4FAE" w:rsidRPr="009941DD" w:rsidRDefault="00CA4FAE" w:rsidP="00D079D0">
            <w:pPr>
              <w:spacing w:before="100" w:beforeAutospacing="1" w:after="100" w:afterAutospacing="1"/>
              <w:jc w:val="center"/>
              <w:rPr>
                <w:rFonts w:asciiTheme="minorHAnsi" w:hAnsiTheme="minorHAnsi" w:cstheme="minorHAnsi"/>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51B422" w14:textId="77777777" w:rsidR="00D079D0" w:rsidRPr="009941DD" w:rsidRDefault="00D079D0" w:rsidP="00D079D0">
            <w:pPr>
              <w:spacing w:before="100" w:beforeAutospacing="1" w:after="100" w:afterAutospacing="1"/>
              <w:jc w:val="center"/>
              <w:rPr>
                <w:rFonts w:asciiTheme="minorHAnsi" w:hAnsiTheme="minorHAnsi" w:cstheme="minorHAnsi"/>
                <w:sz w:val="24"/>
                <w:szCs w:val="24"/>
              </w:rPr>
            </w:pPr>
            <w:proofErr w:type="spellStart"/>
            <w:r w:rsidRPr="009941DD">
              <w:rPr>
                <w:rFonts w:asciiTheme="minorHAnsi" w:hAnsiTheme="minorHAnsi" w:cstheme="minorHAnsi"/>
                <w:sz w:val="24"/>
                <w:szCs w:val="24"/>
              </w:rPr>
              <w:t>Günlük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(Avro)</w:t>
            </w:r>
          </w:p>
          <w:p w14:paraId="68515618" w14:textId="393B8B09" w:rsidR="00CA4FAE" w:rsidRPr="009941DD" w:rsidRDefault="00CA4FAE" w:rsidP="00D079D0">
            <w:pPr>
              <w:spacing w:before="100" w:beforeAutospacing="1" w:after="100" w:afterAutospacing="1"/>
              <w:jc w:val="center"/>
              <w:rPr>
                <w:rFonts w:asciiTheme="minorHAnsi" w:hAnsiTheme="minorHAnsi" w:cstheme="minorHAnsi"/>
                <w:sz w:val="24"/>
                <w:szCs w:val="24"/>
              </w:rPr>
            </w:pPr>
          </w:p>
        </w:tc>
      </w:tr>
      <w:tr w:rsidR="00D079D0" w:rsidRPr="009941DD" w14:paraId="44364D58" w14:textId="77777777" w:rsidTr="00CA4FAE">
        <w:tc>
          <w:tcPr>
            <w:tcW w:w="25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E50D8" w14:textId="6BF7FA3E" w:rsidR="00D079D0" w:rsidRPr="009941DD" w:rsidRDefault="00D079D0" w:rsidP="00D079D0">
            <w:pPr>
              <w:spacing w:before="100" w:beforeAutospacing="1" w:after="100" w:afterAutospacing="1"/>
              <w:jc w:val="center"/>
              <w:rPr>
                <w:rFonts w:asciiTheme="minorHAnsi" w:hAnsiTheme="minorHAnsi" w:cstheme="minorHAnsi"/>
                <w:sz w:val="24"/>
                <w:szCs w:val="24"/>
              </w:rPr>
            </w:pPr>
            <w:proofErr w:type="spellStart"/>
            <w:r w:rsidRPr="009941DD">
              <w:rPr>
                <w:rFonts w:asciiTheme="minorHAnsi" w:hAnsiTheme="minorHAnsi" w:cstheme="minorHAnsi"/>
                <w:sz w:val="24"/>
                <w:szCs w:val="24"/>
              </w:rPr>
              <w:t>Türkiye</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403220" w14:textId="6F278B84" w:rsidR="00D079D0" w:rsidRPr="009941DD" w:rsidRDefault="00D079D0" w:rsidP="00D079D0">
            <w:pPr>
              <w:spacing w:before="100" w:beforeAutospacing="1" w:after="100" w:afterAutospacing="1"/>
              <w:jc w:val="center"/>
              <w:rPr>
                <w:rFonts w:asciiTheme="minorHAnsi" w:hAnsiTheme="minorHAnsi" w:cstheme="minorHAnsi"/>
                <w:sz w:val="24"/>
                <w:szCs w:val="24"/>
              </w:rPr>
            </w:pPr>
            <w:proofErr w:type="spellStart"/>
            <w:r w:rsidRPr="009941DD">
              <w:rPr>
                <w:rFonts w:asciiTheme="minorHAnsi" w:hAnsiTheme="minorHAnsi" w:cstheme="minorHAnsi"/>
                <w:sz w:val="24"/>
                <w:szCs w:val="24"/>
              </w:rPr>
              <w:t>Malezya</w:t>
            </w:r>
            <w:proofErr w:type="spellEnd"/>
            <w:r w:rsidRPr="009941DD">
              <w:rPr>
                <w:rFonts w:asciiTheme="minorHAnsi" w:hAnsiTheme="minorHAnsi" w:cstheme="minorHAnsi"/>
                <w:sz w:val="24"/>
                <w:szCs w:val="24"/>
              </w:rPr>
              <w:t xml:space="preserve"> </w:t>
            </w:r>
            <w:r w:rsidRPr="009941DD">
              <w:rPr>
                <w:rFonts w:asciiTheme="minorHAnsi" w:hAnsiTheme="minorHAnsi" w:cstheme="minorHAnsi"/>
                <w:sz w:val="24"/>
                <w:szCs w:val="24"/>
              </w:rPr>
              <w:br/>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FF6A8" w14:textId="2463BB96" w:rsidR="00D079D0" w:rsidRPr="009941DD" w:rsidRDefault="00D079D0" w:rsidP="00D079D0">
            <w:pPr>
              <w:spacing w:before="100" w:beforeAutospacing="1" w:after="100" w:afterAutospacing="1"/>
              <w:jc w:val="center"/>
              <w:rPr>
                <w:rFonts w:asciiTheme="minorHAnsi" w:hAnsiTheme="minorHAnsi" w:cstheme="minorHAnsi"/>
                <w:sz w:val="24"/>
                <w:szCs w:val="24"/>
              </w:rPr>
            </w:pPr>
            <w:r w:rsidRPr="009941DD">
              <w:rPr>
                <w:rFonts w:asciiTheme="minorHAnsi" w:hAnsiTheme="minorHAnsi" w:cstheme="minorHAnsi"/>
                <w:sz w:val="24"/>
                <w:szCs w:val="24"/>
              </w:rPr>
              <w:t>180</w:t>
            </w:r>
          </w:p>
        </w:tc>
      </w:tr>
    </w:tbl>
    <w:p w14:paraId="3B7267A5" w14:textId="77777777" w:rsidR="00D079D0" w:rsidRPr="009941DD" w:rsidRDefault="00D079D0" w:rsidP="00645094">
      <w:pPr>
        <w:pStyle w:val="NormalWeb"/>
        <w:shd w:val="clear" w:color="auto" w:fill="FFFFFF"/>
        <w:spacing w:before="0" w:beforeAutospacing="0" w:after="0" w:afterAutospacing="0" w:line="276" w:lineRule="auto"/>
        <w:jc w:val="both"/>
        <w:rPr>
          <w:rFonts w:asciiTheme="minorHAnsi" w:hAnsiTheme="minorHAnsi" w:cstheme="minorHAnsi"/>
          <w:color w:val="000000"/>
        </w:rPr>
      </w:pPr>
    </w:p>
    <w:p w14:paraId="776FA408" w14:textId="601C0426" w:rsidR="00D079D0" w:rsidRPr="009941DD" w:rsidRDefault="00F77C65" w:rsidP="00645094">
      <w:pPr>
        <w:pStyle w:val="NormalWeb"/>
        <w:shd w:val="clear" w:color="auto" w:fill="FFFFFF"/>
        <w:spacing w:before="0" w:beforeAutospacing="0" w:after="0" w:afterAutospacing="0" w:line="276" w:lineRule="auto"/>
        <w:jc w:val="both"/>
        <w:rPr>
          <w:rFonts w:asciiTheme="minorHAnsi" w:hAnsiTheme="minorHAnsi" w:cstheme="minorHAnsi"/>
        </w:rPr>
      </w:pPr>
      <w:r w:rsidRPr="009941DD">
        <w:rPr>
          <w:rFonts w:asciiTheme="minorHAnsi" w:hAnsiTheme="minorHAnsi" w:cstheme="minorHAnsi"/>
        </w:rPr>
        <w:t xml:space="preserve">Herhangi bir faaliyet içermeyen ya da gerçekleştirilen faaliyetin türüne uygun faaliyet yapıldığı belgelenemeyen günler için hibe ödemesi yapılmaz.  </w:t>
      </w:r>
    </w:p>
    <w:p w14:paraId="2DD80F01" w14:textId="708AEA0E" w:rsidR="00F77C65" w:rsidRPr="009941DD" w:rsidRDefault="00F77C65" w:rsidP="00645094">
      <w:pPr>
        <w:pStyle w:val="NormalWeb"/>
        <w:shd w:val="clear" w:color="auto" w:fill="FFFFFF"/>
        <w:spacing w:before="0" w:beforeAutospacing="0" w:after="0" w:afterAutospacing="0" w:line="276" w:lineRule="auto"/>
        <w:jc w:val="both"/>
        <w:rPr>
          <w:rFonts w:asciiTheme="minorHAnsi" w:hAnsiTheme="minorHAnsi" w:cstheme="minorHAnsi"/>
        </w:rPr>
      </w:pPr>
      <w:r w:rsidRPr="009941DD">
        <w:rPr>
          <w:rFonts w:asciiTheme="minorHAnsi" w:hAnsiTheme="minorHAnsi" w:cstheme="minorHAnsi"/>
        </w:rPr>
        <w:t xml:space="preserve">Personelin faaliyet süreleri ve hibeleri, faaliyet başlamadan önce tahmini olarak hesaplanır. Faaliyet sona erdikten sonra gerçekleşen kesin süreler ve hibeler tekrar hesaplanmalıdır. </w:t>
      </w:r>
    </w:p>
    <w:p w14:paraId="1C421299" w14:textId="77777777" w:rsidR="007A173A" w:rsidRPr="009941DD" w:rsidRDefault="007A173A" w:rsidP="00645094">
      <w:pPr>
        <w:pStyle w:val="NormalWeb"/>
        <w:shd w:val="clear" w:color="auto" w:fill="FFFFFF"/>
        <w:spacing w:before="0" w:beforeAutospacing="0" w:after="0" w:afterAutospacing="0" w:line="276" w:lineRule="auto"/>
        <w:jc w:val="both"/>
        <w:rPr>
          <w:rFonts w:asciiTheme="minorHAnsi" w:hAnsiTheme="minorHAnsi" w:cstheme="minorHAnsi"/>
        </w:rPr>
      </w:pPr>
    </w:p>
    <w:p w14:paraId="0458F03F" w14:textId="77777777" w:rsidR="007A173A" w:rsidRPr="009941DD" w:rsidRDefault="007A173A" w:rsidP="007A173A">
      <w:pPr>
        <w:jc w:val="both"/>
        <w:rPr>
          <w:rFonts w:asciiTheme="minorHAnsi" w:hAnsiTheme="minorHAnsi" w:cstheme="minorHAnsi"/>
          <w:b/>
          <w:bCs/>
          <w:sz w:val="24"/>
          <w:szCs w:val="24"/>
        </w:rPr>
      </w:pPr>
      <w:proofErr w:type="spellStart"/>
      <w:r w:rsidRPr="009941DD">
        <w:rPr>
          <w:rFonts w:asciiTheme="minorHAnsi" w:hAnsiTheme="minorHAnsi" w:cstheme="minorHAnsi"/>
          <w:b/>
          <w:bCs/>
          <w:sz w:val="24"/>
          <w:szCs w:val="24"/>
        </w:rPr>
        <w:t>Seyahat</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Desteği</w:t>
      </w:r>
      <w:proofErr w:type="spellEnd"/>
    </w:p>
    <w:p w14:paraId="63055DF4" w14:textId="4C23C255" w:rsidR="007A173A" w:rsidRPr="009941DD" w:rsidRDefault="007A173A" w:rsidP="007A173A">
      <w:pPr>
        <w:spacing w:before="100" w:beforeAutospacing="1" w:after="100" w:afterAutospacing="1"/>
        <w:jc w:val="both"/>
        <w:rPr>
          <w:rFonts w:asciiTheme="minorHAnsi" w:hAnsiTheme="minorHAnsi" w:cstheme="minorHAnsi"/>
          <w:sz w:val="24"/>
          <w:szCs w:val="24"/>
        </w:rPr>
      </w:pPr>
      <w:proofErr w:type="spellStart"/>
      <w:r w:rsidRPr="009941DD">
        <w:rPr>
          <w:rFonts w:asciiTheme="minorHAnsi" w:hAnsiTheme="minorHAnsi" w:cstheme="minorHAnsi"/>
          <w:sz w:val="24"/>
          <w:szCs w:val="24"/>
        </w:rPr>
        <w:t>Personele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ödenecek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seyahat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gideri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miktarı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Mesafe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Hesaplayıcı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kullanılarak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edilir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Mesafe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hesaplayıcısına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aşağıdaki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bağlantıdan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ulaşılabilmektedir</w:t>
      </w:r>
      <w:proofErr w:type="spellEnd"/>
      <w:r w:rsidRPr="009941DD">
        <w:rPr>
          <w:rFonts w:asciiTheme="minorHAnsi" w:hAnsiTheme="minorHAnsi" w:cstheme="minorHAnsi"/>
          <w:sz w:val="24"/>
          <w:szCs w:val="24"/>
        </w:rPr>
        <w:t xml:space="preserve">: </w:t>
      </w:r>
    </w:p>
    <w:p w14:paraId="5FF234E7" w14:textId="5DF33CF8" w:rsidR="007A173A" w:rsidRPr="009941DD" w:rsidRDefault="00AE38A4" w:rsidP="007A173A">
      <w:pPr>
        <w:spacing w:before="100" w:beforeAutospacing="1" w:after="100" w:afterAutospacing="1"/>
        <w:jc w:val="both"/>
        <w:rPr>
          <w:rFonts w:asciiTheme="minorHAnsi" w:hAnsiTheme="minorHAnsi" w:cstheme="minorHAnsi"/>
          <w:sz w:val="24"/>
          <w:szCs w:val="24"/>
        </w:rPr>
      </w:pPr>
      <w:hyperlink r:id="rId9" w:history="1">
        <w:r w:rsidR="007A173A" w:rsidRPr="009941DD">
          <w:rPr>
            <w:rStyle w:val="Kpr"/>
            <w:rFonts w:asciiTheme="minorHAnsi" w:hAnsiTheme="minorHAnsi" w:cstheme="minorHAnsi"/>
            <w:sz w:val="24"/>
            <w:szCs w:val="24"/>
          </w:rPr>
          <w:t>http://ec.europa.eu/programmes/erasmus-plus/tools/distance_en.htm</w:t>
        </w:r>
      </w:hyperlink>
      <w:r w:rsidR="007A173A" w:rsidRPr="009941DD">
        <w:rPr>
          <w:rFonts w:asciiTheme="minorHAnsi" w:hAnsiTheme="minorHAnsi" w:cstheme="minorHAnsi"/>
          <w:color w:val="0000FF"/>
          <w:sz w:val="24"/>
          <w:szCs w:val="24"/>
        </w:rPr>
        <w:t xml:space="preserve">  </w:t>
      </w:r>
    </w:p>
    <w:p w14:paraId="69E464E5" w14:textId="6416D314" w:rsidR="007A173A" w:rsidRPr="009941DD" w:rsidRDefault="007A173A" w:rsidP="007A173A">
      <w:pPr>
        <w:spacing w:before="100" w:beforeAutospacing="1" w:after="100" w:afterAutospacing="1"/>
        <w:jc w:val="both"/>
        <w:rPr>
          <w:rFonts w:asciiTheme="minorHAnsi" w:hAnsiTheme="minorHAnsi" w:cstheme="minorHAnsi"/>
          <w:sz w:val="24"/>
          <w:szCs w:val="24"/>
        </w:rPr>
      </w:pPr>
      <w:proofErr w:type="spellStart"/>
      <w:r w:rsidRPr="009941DD">
        <w:rPr>
          <w:rFonts w:asciiTheme="minorHAnsi" w:hAnsiTheme="minorHAnsi" w:cstheme="minorHAnsi"/>
          <w:sz w:val="24"/>
          <w:szCs w:val="24"/>
        </w:rPr>
        <w:t>Mesafe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hesaplayıcısı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aracılığı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yerleşik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olduğu</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yerden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faaliyet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yerine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kadar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nokta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arasının</w:t>
      </w:r>
      <w:proofErr w:type="spellEnd"/>
      <w:r w:rsidRPr="009941DD">
        <w:rPr>
          <w:rFonts w:asciiTheme="minorHAnsi" w:hAnsiTheme="minorHAnsi" w:cstheme="minorHAnsi"/>
          <w:sz w:val="24"/>
          <w:szCs w:val="24"/>
        </w:rPr>
        <w:t xml:space="preserve"> km </w:t>
      </w:r>
      <w:proofErr w:type="spellStart"/>
      <w:r w:rsidRPr="009941DD">
        <w:rPr>
          <w:rFonts w:asciiTheme="minorHAnsi" w:hAnsiTheme="minorHAnsi" w:cstheme="minorHAnsi"/>
          <w:sz w:val="24"/>
          <w:szCs w:val="24"/>
        </w:rPr>
        <w:t>değeri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tespit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edilir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aşağıdaki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tablo</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kullanılarak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seyahat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hesaplanır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Mesafe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hesaplayıcıda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çıkan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kilometrenin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aşağıdaki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tablodaki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karşılığı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gidis</w:t>
      </w:r>
      <w:proofErr w:type="spellEnd"/>
      <w:r w:rsidRPr="009941DD">
        <w:rPr>
          <w:rFonts w:asciiTheme="minorHAnsi" w:hAnsiTheme="minorHAnsi" w:cstheme="minorHAnsi"/>
          <w:sz w:val="24"/>
          <w:szCs w:val="24"/>
        </w:rPr>
        <w:t>̧-</w:t>
      </w:r>
      <w:proofErr w:type="spellStart"/>
      <w:r w:rsidRPr="009941DD">
        <w:rPr>
          <w:rFonts w:asciiTheme="minorHAnsi" w:hAnsiTheme="minorHAnsi" w:cstheme="minorHAnsi"/>
          <w:sz w:val="24"/>
          <w:szCs w:val="24"/>
        </w:rPr>
        <w:t>dönüs</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rakamı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olup</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söz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konusu</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miktar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ikiyle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çarpılmaz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aktarmalı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olarak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seyahat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etmesi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yukarıda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belirtilen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mesafe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hesaplaması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varılan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mesafeyi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etkilemez</w:t>
      </w:r>
      <w:proofErr w:type="spellEnd"/>
      <w:r w:rsidRPr="009941DD">
        <w:rPr>
          <w:rFonts w:asciiTheme="minorHAnsi" w:hAnsiTheme="minorHAnsi" w:cstheme="minorHAnsi"/>
          <w:sz w:val="24"/>
          <w:szCs w:val="24"/>
        </w:rPr>
        <w:t xml:space="preserve">. </w:t>
      </w:r>
    </w:p>
    <w:tbl>
      <w:tblPr>
        <w:tblStyle w:val="TabloKlavuzu"/>
        <w:tblW w:w="10201" w:type="dxa"/>
        <w:tblLook w:val="04A0" w:firstRow="1" w:lastRow="0" w:firstColumn="1" w:lastColumn="0" w:noHBand="0" w:noVBand="1"/>
      </w:tblPr>
      <w:tblGrid>
        <w:gridCol w:w="3964"/>
        <w:gridCol w:w="3402"/>
        <w:gridCol w:w="2835"/>
      </w:tblGrid>
      <w:tr w:rsidR="007A173A" w:rsidRPr="009941DD" w14:paraId="1B18BF61" w14:textId="77777777" w:rsidTr="007A173A">
        <w:tc>
          <w:tcPr>
            <w:tcW w:w="3964" w:type="dxa"/>
          </w:tcPr>
          <w:p w14:paraId="6A44F5AB"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Seyahat Mesafesi </w:t>
            </w:r>
          </w:p>
        </w:tc>
        <w:tc>
          <w:tcPr>
            <w:tcW w:w="3402" w:type="dxa"/>
          </w:tcPr>
          <w:p w14:paraId="72919B07"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Standart Seyahat Hibe Tutarı (Avro) </w:t>
            </w:r>
          </w:p>
        </w:tc>
        <w:tc>
          <w:tcPr>
            <w:tcW w:w="2835" w:type="dxa"/>
          </w:tcPr>
          <w:p w14:paraId="56F549B0" w14:textId="77777777" w:rsidR="007A173A" w:rsidRPr="009941DD" w:rsidRDefault="007A173A" w:rsidP="002F43D5">
            <w:pPr>
              <w:pStyle w:val="NormalWeb"/>
              <w:rPr>
                <w:rFonts w:asciiTheme="minorHAnsi" w:hAnsiTheme="minorHAnsi" w:cstheme="minorHAnsi"/>
              </w:rPr>
            </w:pPr>
            <w:proofErr w:type="spellStart"/>
            <w:r w:rsidRPr="009941DD">
              <w:rPr>
                <w:rFonts w:asciiTheme="minorHAnsi" w:hAnsiTheme="minorHAnsi" w:cstheme="minorHAnsi"/>
              </w:rPr>
              <w:t>Yeşil</w:t>
            </w:r>
            <w:proofErr w:type="spellEnd"/>
            <w:r w:rsidRPr="009941DD">
              <w:rPr>
                <w:rFonts w:asciiTheme="minorHAnsi" w:hAnsiTheme="minorHAnsi" w:cstheme="minorHAnsi"/>
              </w:rPr>
              <w:t xml:space="preserve"> Seyahat Hibe Tutarı (Avro) </w:t>
            </w:r>
          </w:p>
        </w:tc>
      </w:tr>
      <w:tr w:rsidR="007A173A" w:rsidRPr="009941DD" w14:paraId="4DB0DB1D" w14:textId="77777777" w:rsidTr="007A173A">
        <w:tc>
          <w:tcPr>
            <w:tcW w:w="3964" w:type="dxa"/>
          </w:tcPr>
          <w:p w14:paraId="1F72A8EF"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10 ila 99 KM arasında</w:t>
            </w:r>
          </w:p>
        </w:tc>
        <w:tc>
          <w:tcPr>
            <w:tcW w:w="3402" w:type="dxa"/>
          </w:tcPr>
          <w:p w14:paraId="0CC79140"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23</w:t>
            </w:r>
          </w:p>
        </w:tc>
        <w:tc>
          <w:tcPr>
            <w:tcW w:w="2835" w:type="dxa"/>
            <w:shd w:val="clear" w:color="auto" w:fill="0070C0"/>
          </w:tcPr>
          <w:p w14:paraId="5F1BEF1B" w14:textId="77777777" w:rsidR="007A173A" w:rsidRPr="009941DD" w:rsidRDefault="007A173A" w:rsidP="002F43D5">
            <w:pPr>
              <w:spacing w:before="100" w:beforeAutospacing="1" w:after="100" w:afterAutospacing="1"/>
              <w:jc w:val="both"/>
              <w:rPr>
                <w:rFonts w:asciiTheme="minorHAnsi" w:hAnsiTheme="minorHAnsi" w:cstheme="minorHAnsi"/>
                <w:sz w:val="24"/>
                <w:szCs w:val="24"/>
              </w:rPr>
            </w:pPr>
          </w:p>
        </w:tc>
      </w:tr>
      <w:tr w:rsidR="007A173A" w:rsidRPr="009941DD" w14:paraId="08A8D5F7" w14:textId="77777777" w:rsidTr="007A173A">
        <w:tc>
          <w:tcPr>
            <w:tcW w:w="3964" w:type="dxa"/>
          </w:tcPr>
          <w:p w14:paraId="14D2CE7D"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100 ila 499 KM arasında </w:t>
            </w:r>
          </w:p>
        </w:tc>
        <w:tc>
          <w:tcPr>
            <w:tcW w:w="3402" w:type="dxa"/>
          </w:tcPr>
          <w:p w14:paraId="76485AE9"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180</w:t>
            </w:r>
          </w:p>
        </w:tc>
        <w:tc>
          <w:tcPr>
            <w:tcW w:w="2835" w:type="dxa"/>
          </w:tcPr>
          <w:p w14:paraId="50D4A41D"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210</w:t>
            </w:r>
          </w:p>
        </w:tc>
      </w:tr>
      <w:tr w:rsidR="007A173A" w:rsidRPr="009941DD" w14:paraId="789DDFD2" w14:textId="77777777" w:rsidTr="007A173A">
        <w:tc>
          <w:tcPr>
            <w:tcW w:w="3964" w:type="dxa"/>
          </w:tcPr>
          <w:p w14:paraId="502507A5"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500 ila 1999 KM arasında </w:t>
            </w:r>
          </w:p>
        </w:tc>
        <w:tc>
          <w:tcPr>
            <w:tcW w:w="3402" w:type="dxa"/>
          </w:tcPr>
          <w:p w14:paraId="37A33782"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275</w:t>
            </w:r>
          </w:p>
        </w:tc>
        <w:tc>
          <w:tcPr>
            <w:tcW w:w="2835" w:type="dxa"/>
          </w:tcPr>
          <w:p w14:paraId="0B9545A7"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320</w:t>
            </w:r>
          </w:p>
        </w:tc>
      </w:tr>
      <w:tr w:rsidR="007A173A" w:rsidRPr="009941DD" w14:paraId="06F81088" w14:textId="77777777" w:rsidTr="007A173A">
        <w:tc>
          <w:tcPr>
            <w:tcW w:w="3964" w:type="dxa"/>
          </w:tcPr>
          <w:p w14:paraId="5BA0786B"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2000 ila 2999 KM arasında </w:t>
            </w:r>
          </w:p>
        </w:tc>
        <w:tc>
          <w:tcPr>
            <w:tcW w:w="3402" w:type="dxa"/>
          </w:tcPr>
          <w:p w14:paraId="363887E6"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360</w:t>
            </w:r>
          </w:p>
        </w:tc>
        <w:tc>
          <w:tcPr>
            <w:tcW w:w="2835" w:type="dxa"/>
          </w:tcPr>
          <w:p w14:paraId="31C25307"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410</w:t>
            </w:r>
          </w:p>
        </w:tc>
      </w:tr>
      <w:tr w:rsidR="007A173A" w:rsidRPr="009941DD" w14:paraId="41DFDF26" w14:textId="77777777" w:rsidTr="007A173A">
        <w:tc>
          <w:tcPr>
            <w:tcW w:w="3964" w:type="dxa"/>
          </w:tcPr>
          <w:p w14:paraId="759EF4D7"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3000 ila 3999 KM arasında </w:t>
            </w:r>
          </w:p>
        </w:tc>
        <w:tc>
          <w:tcPr>
            <w:tcW w:w="3402" w:type="dxa"/>
          </w:tcPr>
          <w:p w14:paraId="6E23C839"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530</w:t>
            </w:r>
          </w:p>
        </w:tc>
        <w:tc>
          <w:tcPr>
            <w:tcW w:w="2835" w:type="dxa"/>
          </w:tcPr>
          <w:p w14:paraId="6DC5371A"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610</w:t>
            </w:r>
          </w:p>
        </w:tc>
      </w:tr>
      <w:tr w:rsidR="007A173A" w:rsidRPr="009941DD" w14:paraId="71F8FD0B" w14:textId="77777777" w:rsidTr="007A173A">
        <w:tc>
          <w:tcPr>
            <w:tcW w:w="3964" w:type="dxa"/>
          </w:tcPr>
          <w:p w14:paraId="448094A3" w14:textId="6CA21FA9"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lastRenderedPageBreak/>
              <w:t>4000 ila 7999 KM arasında (Malezya)</w:t>
            </w:r>
          </w:p>
        </w:tc>
        <w:tc>
          <w:tcPr>
            <w:tcW w:w="3402" w:type="dxa"/>
          </w:tcPr>
          <w:p w14:paraId="13D31745"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820</w:t>
            </w:r>
          </w:p>
        </w:tc>
        <w:tc>
          <w:tcPr>
            <w:tcW w:w="2835" w:type="dxa"/>
            <w:shd w:val="clear" w:color="auto" w:fill="0070C0"/>
          </w:tcPr>
          <w:p w14:paraId="243074AE"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p>
        </w:tc>
      </w:tr>
      <w:tr w:rsidR="007A173A" w:rsidRPr="009941DD" w14:paraId="47301F8D" w14:textId="77777777" w:rsidTr="007A173A">
        <w:tc>
          <w:tcPr>
            <w:tcW w:w="3964" w:type="dxa"/>
          </w:tcPr>
          <w:p w14:paraId="781073EC" w14:textId="77777777" w:rsidR="007A173A" w:rsidRPr="009941DD" w:rsidRDefault="007A173A" w:rsidP="002F43D5">
            <w:pPr>
              <w:pStyle w:val="NormalWeb"/>
              <w:rPr>
                <w:rFonts w:asciiTheme="minorHAnsi" w:hAnsiTheme="minorHAnsi" w:cstheme="minorHAnsi"/>
              </w:rPr>
            </w:pPr>
            <w:r w:rsidRPr="009941DD">
              <w:rPr>
                <w:rFonts w:asciiTheme="minorHAnsi" w:hAnsiTheme="minorHAnsi" w:cstheme="minorHAnsi"/>
              </w:rPr>
              <w:t xml:space="preserve">8000 KM veya daha fazla </w:t>
            </w:r>
          </w:p>
        </w:tc>
        <w:tc>
          <w:tcPr>
            <w:tcW w:w="3402" w:type="dxa"/>
          </w:tcPr>
          <w:p w14:paraId="2A3C185A"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r w:rsidRPr="009941DD">
              <w:rPr>
                <w:rFonts w:asciiTheme="minorHAnsi" w:hAnsiTheme="minorHAnsi" w:cstheme="minorHAnsi"/>
                <w:sz w:val="24"/>
                <w:szCs w:val="24"/>
              </w:rPr>
              <w:t>1.500</w:t>
            </w:r>
          </w:p>
        </w:tc>
        <w:tc>
          <w:tcPr>
            <w:tcW w:w="2835" w:type="dxa"/>
            <w:shd w:val="clear" w:color="auto" w:fill="0070C0"/>
          </w:tcPr>
          <w:p w14:paraId="5E7EF2A9" w14:textId="77777777" w:rsidR="007A173A" w:rsidRPr="009941DD" w:rsidRDefault="007A173A" w:rsidP="002F43D5">
            <w:pPr>
              <w:spacing w:before="100" w:beforeAutospacing="1" w:after="100" w:afterAutospacing="1"/>
              <w:jc w:val="right"/>
              <w:rPr>
                <w:rFonts w:asciiTheme="minorHAnsi" w:hAnsiTheme="minorHAnsi" w:cstheme="minorHAnsi"/>
                <w:sz w:val="24"/>
                <w:szCs w:val="24"/>
              </w:rPr>
            </w:pPr>
          </w:p>
        </w:tc>
      </w:tr>
    </w:tbl>
    <w:p w14:paraId="5C4BD427" w14:textId="64766B0B" w:rsidR="007A173A" w:rsidRPr="009941DD" w:rsidRDefault="007A173A" w:rsidP="007A173A">
      <w:pPr>
        <w:spacing w:before="100" w:beforeAutospacing="1" w:after="100" w:afterAutospacing="1"/>
        <w:jc w:val="both"/>
        <w:rPr>
          <w:rFonts w:asciiTheme="minorHAnsi" w:hAnsiTheme="minorHAnsi" w:cstheme="minorHAnsi"/>
          <w:sz w:val="24"/>
          <w:szCs w:val="24"/>
        </w:rPr>
      </w:pPr>
      <w:proofErr w:type="spellStart"/>
      <w:r w:rsidRPr="009941DD">
        <w:rPr>
          <w:rFonts w:asciiTheme="minorHAnsi" w:hAnsiTheme="minorHAnsi" w:cstheme="minorHAnsi"/>
          <w:sz w:val="24"/>
          <w:szCs w:val="24"/>
        </w:rPr>
        <w:t>Seyahat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günleri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için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verilebilmesi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için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gidiş-dönüş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günlerini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tespit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etmek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üzere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uçuş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kartları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otobüs</w:t>
      </w:r>
      <w:proofErr w:type="spellEnd"/>
      <w:r w:rsidRPr="009941DD">
        <w:rPr>
          <w:rFonts w:asciiTheme="minorHAnsi" w:hAnsiTheme="minorHAnsi" w:cstheme="minorHAnsi"/>
          <w:sz w:val="24"/>
          <w:szCs w:val="24"/>
        </w:rPr>
        <w:t>/</w:t>
      </w:r>
      <w:proofErr w:type="spellStart"/>
      <w:r w:rsidRPr="009941DD">
        <w:rPr>
          <w:rFonts w:asciiTheme="minorHAnsi" w:hAnsiTheme="minorHAnsi" w:cstheme="minorHAnsi"/>
          <w:sz w:val="24"/>
          <w:szCs w:val="24"/>
        </w:rPr>
        <w:t>tren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biletleri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pasaport</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giriş</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çıkışları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gibi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belgeler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saklanmalıdır</w:t>
      </w:r>
      <w:proofErr w:type="spellEnd"/>
      <w:r w:rsidRPr="009941DD">
        <w:rPr>
          <w:rFonts w:asciiTheme="minorHAnsi" w:hAnsiTheme="minorHAnsi" w:cstheme="minorHAnsi"/>
          <w:sz w:val="24"/>
          <w:szCs w:val="24"/>
        </w:rPr>
        <w:t xml:space="preserve">.  </w:t>
      </w:r>
    </w:p>
    <w:p w14:paraId="79FFA35E" w14:textId="16FE85B6" w:rsidR="007A173A" w:rsidRPr="009941DD" w:rsidRDefault="007A173A" w:rsidP="00E6149A">
      <w:pPr>
        <w:pStyle w:val="NormalWeb"/>
        <w:jc w:val="both"/>
        <w:rPr>
          <w:rFonts w:asciiTheme="minorHAnsi" w:hAnsiTheme="minorHAnsi" w:cstheme="minorHAnsi"/>
        </w:rPr>
      </w:pPr>
      <w:r w:rsidRPr="009941DD">
        <w:rPr>
          <w:rFonts w:asciiTheme="minorHAnsi" w:hAnsiTheme="minorHAnsi" w:cstheme="minorHAnsi"/>
        </w:rPr>
        <w:t xml:space="preserve">Hareketliliğini gerçekleştirirken yeşil seyahat (otobüs, tren, ortak otomobil) tercih eden personele karbon salınımını ve </w:t>
      </w:r>
      <w:proofErr w:type="spellStart"/>
      <w:r w:rsidRPr="009941DD">
        <w:rPr>
          <w:rFonts w:asciiTheme="minorHAnsi" w:hAnsiTheme="minorHAnsi" w:cstheme="minorHAnsi"/>
        </w:rPr>
        <w:t>hareketliliğin</w:t>
      </w:r>
      <w:proofErr w:type="spellEnd"/>
      <w:r w:rsidRPr="009941DD">
        <w:rPr>
          <w:rFonts w:asciiTheme="minorHAnsi" w:hAnsiTheme="minorHAnsi" w:cstheme="minorHAnsi"/>
        </w:rPr>
        <w:t xml:space="preserve"> </w:t>
      </w:r>
      <w:proofErr w:type="spellStart"/>
      <w:r w:rsidRPr="009941DD">
        <w:rPr>
          <w:rFonts w:asciiTheme="minorHAnsi" w:hAnsiTheme="minorHAnsi" w:cstheme="minorHAnsi"/>
        </w:rPr>
        <w:t>çevresel</w:t>
      </w:r>
      <w:proofErr w:type="spellEnd"/>
      <w:r w:rsidRPr="009941DD">
        <w:rPr>
          <w:rFonts w:asciiTheme="minorHAnsi" w:hAnsiTheme="minorHAnsi" w:cstheme="minorHAnsi"/>
        </w:rPr>
        <w:t xml:space="preserve"> ayak izini azaltmaya katkıda bulunmasından dolayı </w:t>
      </w:r>
      <w:proofErr w:type="spellStart"/>
      <w:r w:rsidRPr="009941DD">
        <w:rPr>
          <w:rFonts w:asciiTheme="minorHAnsi" w:hAnsiTheme="minorHAnsi" w:cstheme="minorHAnsi"/>
        </w:rPr>
        <w:t>yeşil</w:t>
      </w:r>
      <w:proofErr w:type="spellEnd"/>
      <w:r w:rsidRPr="009941DD">
        <w:rPr>
          <w:rFonts w:asciiTheme="minorHAnsi" w:hAnsiTheme="minorHAnsi" w:cstheme="minorHAnsi"/>
        </w:rPr>
        <w:t xml:space="preserve"> seyahat desteği sağlanmakta</w:t>
      </w:r>
      <w:r w:rsidR="00E6149A" w:rsidRPr="009941DD">
        <w:rPr>
          <w:rFonts w:asciiTheme="minorHAnsi" w:hAnsiTheme="minorHAnsi" w:cstheme="minorHAnsi"/>
        </w:rPr>
        <w:t xml:space="preserve"> olup seyahat günleri için 4 güne kadar bireysel destek verilir. </w:t>
      </w:r>
      <w:r w:rsidRPr="009941DD">
        <w:rPr>
          <w:rFonts w:asciiTheme="minorHAnsi" w:hAnsiTheme="minorHAnsi" w:cstheme="minorHAnsi"/>
        </w:rPr>
        <w:t xml:space="preserve">  </w:t>
      </w:r>
    </w:p>
    <w:p w14:paraId="675DA2D1" w14:textId="77777777" w:rsidR="00E6149A" w:rsidRPr="009941DD" w:rsidRDefault="007A173A" w:rsidP="00E6149A">
      <w:pPr>
        <w:jc w:val="both"/>
        <w:rPr>
          <w:rFonts w:asciiTheme="minorHAnsi" w:hAnsiTheme="minorHAnsi" w:cstheme="minorHAnsi"/>
          <w:b/>
          <w:bCs/>
          <w:sz w:val="24"/>
          <w:szCs w:val="24"/>
        </w:rPr>
      </w:pPr>
      <w:r w:rsidRPr="009941DD">
        <w:rPr>
          <w:rFonts w:asciiTheme="minorHAnsi" w:hAnsiTheme="minorHAnsi" w:cstheme="minorHAnsi"/>
          <w:sz w:val="24"/>
          <w:szCs w:val="24"/>
        </w:rPr>
        <w:t xml:space="preserve"> </w:t>
      </w:r>
      <w:proofErr w:type="spellStart"/>
      <w:r w:rsidR="00E6149A" w:rsidRPr="009941DD">
        <w:rPr>
          <w:rFonts w:asciiTheme="minorHAnsi" w:hAnsiTheme="minorHAnsi" w:cstheme="minorHAnsi"/>
          <w:b/>
          <w:bCs/>
          <w:sz w:val="24"/>
          <w:szCs w:val="24"/>
        </w:rPr>
        <w:t>Ödemede</w:t>
      </w:r>
      <w:proofErr w:type="spellEnd"/>
      <w:r w:rsidR="00E6149A" w:rsidRPr="009941DD">
        <w:rPr>
          <w:rFonts w:asciiTheme="minorHAnsi" w:hAnsiTheme="minorHAnsi" w:cstheme="minorHAnsi"/>
          <w:b/>
          <w:bCs/>
          <w:sz w:val="24"/>
          <w:szCs w:val="24"/>
        </w:rPr>
        <w:t xml:space="preserve"> </w:t>
      </w:r>
      <w:proofErr w:type="spellStart"/>
      <w:r w:rsidR="00E6149A" w:rsidRPr="009941DD">
        <w:rPr>
          <w:rFonts w:asciiTheme="minorHAnsi" w:hAnsiTheme="minorHAnsi" w:cstheme="minorHAnsi"/>
          <w:b/>
          <w:bCs/>
          <w:sz w:val="24"/>
          <w:szCs w:val="24"/>
        </w:rPr>
        <w:t>Kesinti</w:t>
      </w:r>
      <w:proofErr w:type="spellEnd"/>
      <w:r w:rsidR="00E6149A" w:rsidRPr="009941DD">
        <w:rPr>
          <w:rFonts w:asciiTheme="minorHAnsi" w:hAnsiTheme="minorHAnsi" w:cstheme="minorHAnsi"/>
          <w:b/>
          <w:bCs/>
          <w:sz w:val="24"/>
          <w:szCs w:val="24"/>
        </w:rPr>
        <w:t xml:space="preserve"> </w:t>
      </w:r>
      <w:proofErr w:type="spellStart"/>
      <w:r w:rsidR="00E6149A" w:rsidRPr="009941DD">
        <w:rPr>
          <w:rFonts w:asciiTheme="minorHAnsi" w:hAnsiTheme="minorHAnsi" w:cstheme="minorHAnsi"/>
          <w:b/>
          <w:bCs/>
          <w:sz w:val="24"/>
          <w:szCs w:val="24"/>
        </w:rPr>
        <w:t>Yapılması</w:t>
      </w:r>
      <w:proofErr w:type="spellEnd"/>
    </w:p>
    <w:p w14:paraId="3380158A" w14:textId="34B66FCF" w:rsidR="00CA4FAE" w:rsidRPr="009941DD" w:rsidRDefault="00E6149A" w:rsidP="00CA4FAE">
      <w:pPr>
        <w:pStyle w:val="NormalWeb"/>
        <w:jc w:val="both"/>
        <w:rPr>
          <w:rFonts w:asciiTheme="minorHAnsi" w:hAnsiTheme="minorHAnsi" w:cstheme="minorHAnsi"/>
        </w:rPr>
      </w:pPr>
      <w:r w:rsidRPr="009941DD">
        <w:rPr>
          <w:rFonts w:asciiTheme="minorHAnsi" w:hAnsiTheme="minorHAnsi" w:cstheme="minorHAnsi"/>
        </w:rPr>
        <w:t xml:space="preserve">Hareketliliğe katılımı kanıtlayan belgelerin teslim edilmemesi durumunda (katılım sertifikası) hareketlilik geçersiz sayılır ve personele hibe ödenmez, başlangıçta ödenen hibe tahsil edilir. Ayrıca, planlanandan eksik gerçekleşen ya da uygun olmayan faaliyetlere ilişkin olarak da hibe kesintisi yapılır. </w:t>
      </w:r>
    </w:p>
    <w:p w14:paraId="562C12C8" w14:textId="4AC3BF43" w:rsidR="00E6149A" w:rsidRPr="009941DD" w:rsidRDefault="00E6149A" w:rsidP="00E6149A">
      <w:pPr>
        <w:pStyle w:val="NormalWeb"/>
        <w:jc w:val="both"/>
        <w:rPr>
          <w:rFonts w:asciiTheme="minorHAnsi" w:hAnsiTheme="minorHAnsi" w:cstheme="minorHAnsi"/>
        </w:rPr>
      </w:pPr>
      <w:r w:rsidRPr="009941DD">
        <w:rPr>
          <w:rFonts w:asciiTheme="minorHAnsi" w:hAnsiTheme="minorHAnsi" w:cstheme="minorHAnsi"/>
        </w:rPr>
        <w:t>Personelin mücbir sebeplerle</w:t>
      </w:r>
      <w:r w:rsidR="00CA4FAE" w:rsidRPr="009941DD">
        <w:rPr>
          <w:rStyle w:val="DipnotBavurusu"/>
          <w:rFonts w:asciiTheme="minorHAnsi" w:hAnsiTheme="minorHAnsi" w:cstheme="minorHAnsi"/>
        </w:rPr>
        <w:footnoteReference w:id="1"/>
      </w:r>
      <w:r w:rsidRPr="009941DD">
        <w:rPr>
          <w:rFonts w:asciiTheme="minorHAnsi" w:hAnsiTheme="minorHAnsi" w:cstheme="minorHAnsi"/>
        </w:rPr>
        <w:t xml:space="preserve"> </w:t>
      </w:r>
      <w:r w:rsidR="00CA4FAE" w:rsidRPr="009941DD">
        <w:rPr>
          <w:rFonts w:asciiTheme="minorHAnsi" w:hAnsiTheme="minorHAnsi" w:cstheme="minorHAnsi"/>
        </w:rPr>
        <w:t xml:space="preserve">planlanan hareketlilik faaliyeti </w:t>
      </w:r>
      <w:proofErr w:type="spellStart"/>
      <w:r w:rsidR="00CA4FAE" w:rsidRPr="009941DD">
        <w:rPr>
          <w:rFonts w:asciiTheme="minorHAnsi" w:hAnsiTheme="minorHAnsi" w:cstheme="minorHAnsi"/>
        </w:rPr>
        <w:t>döneminden</w:t>
      </w:r>
      <w:proofErr w:type="spellEnd"/>
      <w:r w:rsidR="00CA4FAE" w:rsidRPr="009941DD">
        <w:rPr>
          <w:rFonts w:asciiTheme="minorHAnsi" w:hAnsiTheme="minorHAnsi" w:cstheme="minorHAnsi"/>
        </w:rPr>
        <w:t xml:space="preserve"> erken </w:t>
      </w:r>
      <w:proofErr w:type="spellStart"/>
      <w:r w:rsidR="00CA4FAE" w:rsidRPr="009941DD">
        <w:rPr>
          <w:rFonts w:asciiTheme="minorHAnsi" w:hAnsiTheme="minorHAnsi" w:cstheme="minorHAnsi"/>
        </w:rPr>
        <w:t>dönmesi</w:t>
      </w:r>
      <w:proofErr w:type="spellEnd"/>
      <w:r w:rsidR="00CA4FAE" w:rsidRPr="009941DD">
        <w:rPr>
          <w:rFonts w:asciiTheme="minorHAnsi" w:hAnsiTheme="minorHAnsi" w:cstheme="minorHAnsi"/>
        </w:rPr>
        <w:t xml:space="preserve"> durumunda, personelin </w:t>
      </w:r>
      <w:proofErr w:type="spellStart"/>
      <w:r w:rsidR="00CA4FAE" w:rsidRPr="009941DD">
        <w:rPr>
          <w:rFonts w:asciiTheme="minorHAnsi" w:hAnsiTheme="minorHAnsi" w:cstheme="minorHAnsi"/>
        </w:rPr>
        <w:t>yurtdışında</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kaldığı</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süre</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karşılığı</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gündelik</w:t>
      </w:r>
      <w:proofErr w:type="spellEnd"/>
      <w:r w:rsidR="00CA4FAE" w:rsidRPr="009941DD">
        <w:rPr>
          <w:rFonts w:asciiTheme="minorHAnsi" w:hAnsiTheme="minorHAnsi" w:cstheme="minorHAnsi"/>
        </w:rPr>
        <w:t xml:space="preserve"> hibesi ile mesafe hesaplayıcıya </w:t>
      </w:r>
      <w:proofErr w:type="spellStart"/>
      <w:r w:rsidR="00CA4FAE" w:rsidRPr="009941DD">
        <w:rPr>
          <w:rFonts w:asciiTheme="minorHAnsi" w:hAnsiTheme="minorHAnsi" w:cstheme="minorHAnsi"/>
        </w:rPr>
        <w:t>göre</w:t>
      </w:r>
      <w:proofErr w:type="spellEnd"/>
      <w:r w:rsidR="00CA4FAE" w:rsidRPr="009941DD">
        <w:rPr>
          <w:rFonts w:asciiTheme="minorHAnsi" w:hAnsiTheme="minorHAnsi" w:cstheme="minorHAnsi"/>
        </w:rPr>
        <w:t xml:space="preserve"> miktarı personele verilir. Kalınan </w:t>
      </w:r>
      <w:proofErr w:type="spellStart"/>
      <w:r w:rsidR="00CA4FAE" w:rsidRPr="009941DD">
        <w:rPr>
          <w:rFonts w:asciiTheme="minorHAnsi" w:hAnsiTheme="minorHAnsi" w:cstheme="minorHAnsi"/>
        </w:rPr>
        <w:t>süre</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karşılığı</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için</w:t>
      </w:r>
      <w:proofErr w:type="spellEnd"/>
      <w:r w:rsidR="00CA4FAE" w:rsidRPr="009941DD">
        <w:rPr>
          <w:rFonts w:asciiTheme="minorHAnsi" w:hAnsiTheme="minorHAnsi" w:cstheme="minorHAnsi"/>
        </w:rPr>
        <w:t xml:space="preserve"> hesaplanan hibeden fazla </w:t>
      </w:r>
      <w:proofErr w:type="spellStart"/>
      <w:r w:rsidR="00CA4FAE" w:rsidRPr="009941DD">
        <w:rPr>
          <w:rFonts w:asciiTheme="minorHAnsi" w:hAnsiTheme="minorHAnsi" w:cstheme="minorHAnsi"/>
        </w:rPr>
        <w:t>ödeme</w:t>
      </w:r>
      <w:proofErr w:type="spellEnd"/>
      <w:r w:rsidR="00CA4FAE" w:rsidRPr="009941DD">
        <w:rPr>
          <w:rFonts w:asciiTheme="minorHAnsi" w:hAnsiTheme="minorHAnsi" w:cstheme="minorHAnsi"/>
        </w:rPr>
        <w:t xml:space="preserve"> </w:t>
      </w:r>
      <w:proofErr w:type="spellStart"/>
      <w:r w:rsidR="00CA4FAE" w:rsidRPr="009941DD">
        <w:rPr>
          <w:rFonts w:asciiTheme="minorHAnsi" w:hAnsiTheme="minorHAnsi" w:cstheme="minorHAnsi"/>
        </w:rPr>
        <w:t>yapılmışsa</w:t>
      </w:r>
      <w:proofErr w:type="spellEnd"/>
      <w:r w:rsidR="00CA4FAE" w:rsidRPr="009941DD">
        <w:rPr>
          <w:rFonts w:asciiTheme="minorHAnsi" w:hAnsiTheme="minorHAnsi" w:cstheme="minorHAnsi"/>
        </w:rPr>
        <w:t xml:space="preserve">, fazla miktarın iadesi istenir. </w:t>
      </w:r>
    </w:p>
    <w:p w14:paraId="42894C3F" w14:textId="4BEF20B7" w:rsidR="00E6149A" w:rsidRPr="009941DD" w:rsidRDefault="00E6149A" w:rsidP="00E6149A">
      <w:pPr>
        <w:jc w:val="both"/>
        <w:rPr>
          <w:rFonts w:asciiTheme="minorHAnsi" w:hAnsiTheme="minorHAnsi" w:cstheme="minorHAnsi"/>
          <w:b/>
          <w:bCs/>
          <w:sz w:val="24"/>
          <w:szCs w:val="24"/>
        </w:rPr>
      </w:pPr>
      <w:proofErr w:type="spellStart"/>
      <w:r w:rsidRPr="009941DD">
        <w:rPr>
          <w:rFonts w:asciiTheme="minorHAnsi" w:hAnsiTheme="minorHAnsi" w:cstheme="minorHAnsi"/>
          <w:b/>
          <w:bCs/>
          <w:sz w:val="24"/>
          <w:szCs w:val="24"/>
        </w:rPr>
        <w:t>Faaliyetten</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Hibesiz</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Olarak</w:t>
      </w:r>
      <w:proofErr w:type="spellEnd"/>
      <w:r w:rsidRPr="009941DD">
        <w:rPr>
          <w:rFonts w:asciiTheme="minorHAnsi" w:hAnsiTheme="minorHAnsi" w:cstheme="minorHAnsi"/>
          <w:b/>
          <w:bCs/>
          <w:sz w:val="24"/>
          <w:szCs w:val="24"/>
        </w:rPr>
        <w:t xml:space="preserve"> </w:t>
      </w:r>
      <w:proofErr w:type="spellStart"/>
      <w:r w:rsidRPr="009941DD">
        <w:rPr>
          <w:rFonts w:asciiTheme="minorHAnsi" w:hAnsiTheme="minorHAnsi" w:cstheme="minorHAnsi"/>
          <w:b/>
          <w:bCs/>
          <w:sz w:val="24"/>
          <w:szCs w:val="24"/>
        </w:rPr>
        <w:t>Yararlanma</w:t>
      </w:r>
      <w:proofErr w:type="spellEnd"/>
    </w:p>
    <w:p w14:paraId="283EF3EA" w14:textId="77777777" w:rsidR="00E6149A" w:rsidRPr="009941DD" w:rsidRDefault="00E6149A" w:rsidP="00E6149A">
      <w:pPr>
        <w:jc w:val="both"/>
        <w:rPr>
          <w:rFonts w:asciiTheme="minorHAnsi" w:hAnsiTheme="minorHAnsi" w:cstheme="minorHAnsi"/>
          <w:sz w:val="24"/>
          <w:szCs w:val="24"/>
        </w:rPr>
      </w:pPr>
    </w:p>
    <w:p w14:paraId="7808B673" w14:textId="77777777" w:rsidR="00E6149A" w:rsidRPr="009941DD" w:rsidRDefault="00E6149A" w:rsidP="00E6149A">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Personel</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istediği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takdirde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almaksızın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faaliyete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katılabilir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Faaliyetten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hibesiz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faydalanılabilmesi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için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başvuru</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yapılması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başvurunun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diğer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başvurularla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beraber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değerlendirmeye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tabi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tutulması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gerekmektedir</w:t>
      </w:r>
      <w:proofErr w:type="spellEnd"/>
      <w:r w:rsidRPr="009941DD">
        <w:rPr>
          <w:rFonts w:asciiTheme="minorHAnsi" w:hAnsiTheme="minorHAnsi" w:cstheme="minorHAnsi"/>
          <w:sz w:val="24"/>
          <w:szCs w:val="24"/>
        </w:rPr>
        <w:t xml:space="preserve">. </w:t>
      </w:r>
    </w:p>
    <w:p w14:paraId="1220287C" w14:textId="745851F4" w:rsidR="00E6149A" w:rsidRPr="009941DD" w:rsidRDefault="00E6149A" w:rsidP="00E6149A">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Hibesiz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farkı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personlein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bütçe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hesaplamalarına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dahil</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edilmemesi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ve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kendisine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ödeme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yapılmamasıdır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alınmaması</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personelin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seçim</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sürecine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dahil</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olmamasına</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gerekçe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değildir</w:t>
      </w:r>
      <w:proofErr w:type="spellEnd"/>
      <w:r w:rsidRPr="009941DD">
        <w:rPr>
          <w:rFonts w:asciiTheme="minorHAnsi" w:hAnsiTheme="minorHAnsi" w:cstheme="minorHAnsi"/>
          <w:sz w:val="24"/>
          <w:szCs w:val="24"/>
        </w:rPr>
        <w:t>.</w:t>
      </w:r>
    </w:p>
    <w:p w14:paraId="7B4D0170" w14:textId="6B2DF895" w:rsidR="00E6149A" w:rsidRPr="009941DD" w:rsidRDefault="00E6149A" w:rsidP="00E6149A">
      <w:pPr>
        <w:jc w:val="both"/>
        <w:rPr>
          <w:rFonts w:asciiTheme="minorHAnsi" w:hAnsiTheme="minorHAnsi" w:cstheme="minorHAnsi"/>
          <w:sz w:val="24"/>
          <w:szCs w:val="24"/>
        </w:rPr>
      </w:pPr>
      <w:proofErr w:type="spellStart"/>
      <w:r w:rsidRPr="009941DD">
        <w:rPr>
          <w:rFonts w:asciiTheme="minorHAnsi" w:hAnsiTheme="minorHAnsi" w:cstheme="minorHAnsi"/>
          <w:sz w:val="24"/>
          <w:szCs w:val="24"/>
        </w:rPr>
        <w:t>Hibesiz</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hareketlilik</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faaliyetinin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proje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kapsamındaki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hibe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sözleşmesinde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yer</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alan</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ülke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ile</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gerçekleşmesi</w:t>
      </w:r>
      <w:proofErr w:type="spellEnd"/>
      <w:r w:rsidRPr="009941DD">
        <w:rPr>
          <w:rFonts w:asciiTheme="minorHAnsi" w:hAnsiTheme="minorHAnsi" w:cstheme="minorHAnsi"/>
          <w:sz w:val="24"/>
          <w:szCs w:val="24"/>
        </w:rPr>
        <w:t xml:space="preserve"> </w:t>
      </w:r>
      <w:proofErr w:type="spellStart"/>
      <w:r w:rsidRPr="009941DD">
        <w:rPr>
          <w:rFonts w:asciiTheme="minorHAnsi" w:hAnsiTheme="minorHAnsi" w:cstheme="minorHAnsi"/>
          <w:sz w:val="24"/>
          <w:szCs w:val="24"/>
        </w:rPr>
        <w:t>gerekmektedir</w:t>
      </w:r>
      <w:proofErr w:type="spellEnd"/>
      <w:r w:rsidRPr="009941DD">
        <w:rPr>
          <w:rFonts w:asciiTheme="minorHAnsi" w:hAnsiTheme="minorHAnsi" w:cstheme="minorHAnsi"/>
          <w:sz w:val="24"/>
          <w:szCs w:val="24"/>
        </w:rPr>
        <w:t>.</w:t>
      </w:r>
    </w:p>
    <w:p w14:paraId="5DA6551A" w14:textId="5FCD003C" w:rsidR="002F43FD" w:rsidRDefault="002F43FD" w:rsidP="00E6149A">
      <w:pPr>
        <w:jc w:val="both"/>
        <w:rPr>
          <w:rFonts w:asciiTheme="minorHAnsi" w:hAnsiTheme="minorHAnsi" w:cstheme="minorHAnsi"/>
          <w:sz w:val="24"/>
          <w:szCs w:val="24"/>
        </w:rPr>
      </w:pPr>
    </w:p>
    <w:p w14:paraId="568EECD8" w14:textId="4420EC4A" w:rsidR="000B6342" w:rsidRDefault="000B6342" w:rsidP="00E6149A">
      <w:pPr>
        <w:jc w:val="both"/>
        <w:rPr>
          <w:rFonts w:asciiTheme="minorHAnsi" w:hAnsiTheme="minorHAnsi" w:cstheme="minorHAnsi"/>
          <w:sz w:val="24"/>
          <w:szCs w:val="24"/>
        </w:rPr>
      </w:pPr>
    </w:p>
    <w:p w14:paraId="3E15BA36" w14:textId="62956F99" w:rsidR="000B6342" w:rsidRDefault="000B6342" w:rsidP="00E6149A">
      <w:pPr>
        <w:jc w:val="both"/>
        <w:rPr>
          <w:rFonts w:asciiTheme="minorHAnsi" w:hAnsiTheme="minorHAnsi" w:cstheme="minorHAnsi"/>
          <w:sz w:val="24"/>
          <w:szCs w:val="24"/>
        </w:rPr>
      </w:pPr>
    </w:p>
    <w:p w14:paraId="19E73373" w14:textId="08E9C370" w:rsidR="000B6342" w:rsidRDefault="000B6342" w:rsidP="00E6149A">
      <w:pPr>
        <w:jc w:val="both"/>
        <w:rPr>
          <w:rFonts w:asciiTheme="minorHAnsi" w:hAnsiTheme="minorHAnsi" w:cstheme="minorHAnsi"/>
          <w:sz w:val="24"/>
          <w:szCs w:val="24"/>
        </w:rPr>
      </w:pPr>
    </w:p>
    <w:p w14:paraId="0AFB5245" w14:textId="668FC57B" w:rsidR="000B6342" w:rsidRDefault="000B6342" w:rsidP="00E6149A">
      <w:pPr>
        <w:jc w:val="both"/>
        <w:rPr>
          <w:rFonts w:asciiTheme="minorHAnsi" w:hAnsiTheme="minorHAnsi" w:cstheme="minorHAnsi"/>
          <w:sz w:val="24"/>
          <w:szCs w:val="24"/>
        </w:rPr>
      </w:pPr>
    </w:p>
    <w:p w14:paraId="3497E42A" w14:textId="77777777" w:rsidR="000B6342" w:rsidRDefault="000B6342" w:rsidP="00E6149A">
      <w:pPr>
        <w:jc w:val="both"/>
        <w:rPr>
          <w:rFonts w:asciiTheme="minorHAnsi" w:hAnsiTheme="minorHAnsi" w:cstheme="minorHAnsi"/>
          <w:sz w:val="24"/>
          <w:szCs w:val="24"/>
        </w:rPr>
      </w:pPr>
    </w:p>
    <w:p w14:paraId="7D3C2F26" w14:textId="77777777" w:rsidR="000B6342" w:rsidRPr="009941DD" w:rsidRDefault="000B6342" w:rsidP="00E6149A">
      <w:pPr>
        <w:jc w:val="both"/>
        <w:rPr>
          <w:rFonts w:asciiTheme="minorHAnsi" w:hAnsiTheme="minorHAnsi" w:cstheme="minorHAnsi"/>
          <w:sz w:val="24"/>
          <w:szCs w:val="24"/>
        </w:rPr>
      </w:pPr>
    </w:p>
    <w:p w14:paraId="64FC0C4B" w14:textId="29B1F422" w:rsidR="002F43FD" w:rsidRPr="000B6342" w:rsidRDefault="002F43FD" w:rsidP="002F43FD">
      <w:pPr>
        <w:jc w:val="center"/>
        <w:rPr>
          <w:rFonts w:asciiTheme="minorHAnsi" w:hAnsiTheme="minorHAnsi" w:cstheme="minorHAnsi"/>
          <w:i/>
          <w:iCs/>
          <w:sz w:val="22"/>
          <w:szCs w:val="22"/>
        </w:rPr>
      </w:pPr>
      <w:r w:rsidRPr="000B6342">
        <w:rPr>
          <w:rFonts w:asciiTheme="minorHAnsi" w:hAnsiTheme="minorHAnsi" w:cstheme="minorHAnsi"/>
          <w:i/>
          <w:iCs/>
          <w:sz w:val="22"/>
          <w:szCs w:val="22"/>
        </w:rPr>
        <w:lastRenderedPageBreak/>
        <w:t xml:space="preserve">Bu </w:t>
      </w:r>
      <w:proofErr w:type="spellStart"/>
      <w:r w:rsidRPr="000B6342">
        <w:rPr>
          <w:rFonts w:asciiTheme="minorHAnsi" w:hAnsiTheme="minorHAnsi" w:cstheme="minorHAnsi"/>
          <w:i/>
          <w:iCs/>
          <w:sz w:val="22"/>
          <w:szCs w:val="22"/>
        </w:rPr>
        <w:t>belgede</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yer</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alan</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bilgiler</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Türkiye</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Ulusal</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Ajansı</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tarafından</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yayınlanan</w:t>
      </w:r>
      <w:proofErr w:type="spellEnd"/>
      <w:r w:rsidRPr="000B6342">
        <w:rPr>
          <w:rFonts w:asciiTheme="minorHAnsi" w:hAnsiTheme="minorHAnsi" w:cstheme="minorHAnsi"/>
          <w:i/>
          <w:iCs/>
          <w:sz w:val="22"/>
          <w:szCs w:val="22"/>
        </w:rPr>
        <w:t xml:space="preserve"> Erasmus+ </w:t>
      </w:r>
      <w:proofErr w:type="spellStart"/>
      <w:r w:rsidRPr="000B6342">
        <w:rPr>
          <w:rFonts w:asciiTheme="minorHAnsi" w:hAnsiTheme="minorHAnsi" w:cstheme="minorHAnsi"/>
          <w:i/>
          <w:iCs/>
          <w:sz w:val="22"/>
          <w:szCs w:val="22"/>
        </w:rPr>
        <w:t>Uygulama</w:t>
      </w:r>
      <w:proofErr w:type="spellEnd"/>
      <w:r w:rsidRPr="000B6342">
        <w:rPr>
          <w:rFonts w:asciiTheme="minorHAnsi" w:hAnsiTheme="minorHAnsi" w:cstheme="minorHAnsi"/>
          <w:i/>
          <w:iCs/>
          <w:sz w:val="22"/>
          <w:szCs w:val="22"/>
        </w:rPr>
        <w:t xml:space="preserve"> El </w:t>
      </w:r>
      <w:proofErr w:type="spellStart"/>
      <w:r w:rsidRPr="000B6342">
        <w:rPr>
          <w:rFonts w:asciiTheme="minorHAnsi" w:hAnsiTheme="minorHAnsi" w:cstheme="minorHAnsi"/>
          <w:i/>
          <w:iCs/>
          <w:sz w:val="22"/>
          <w:szCs w:val="22"/>
        </w:rPr>
        <w:t>Kitabı’ndan</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faydalanılarak</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yayınlanmıştır</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Herhangi</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bir</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ihtilaf</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durumunda</w:t>
      </w:r>
      <w:proofErr w:type="spellEnd"/>
      <w:r w:rsidRPr="000B6342">
        <w:rPr>
          <w:rFonts w:asciiTheme="minorHAnsi" w:hAnsiTheme="minorHAnsi" w:cstheme="minorHAnsi"/>
          <w:i/>
          <w:iCs/>
          <w:sz w:val="22"/>
          <w:szCs w:val="22"/>
        </w:rPr>
        <w:t xml:space="preserve"> Erasmus+ </w:t>
      </w:r>
      <w:proofErr w:type="spellStart"/>
      <w:r w:rsidRPr="000B6342">
        <w:rPr>
          <w:rFonts w:asciiTheme="minorHAnsi" w:hAnsiTheme="minorHAnsi" w:cstheme="minorHAnsi"/>
          <w:i/>
          <w:iCs/>
          <w:sz w:val="22"/>
          <w:szCs w:val="22"/>
        </w:rPr>
        <w:t>Uygulama</w:t>
      </w:r>
      <w:proofErr w:type="spellEnd"/>
      <w:r w:rsidRPr="000B6342">
        <w:rPr>
          <w:rFonts w:asciiTheme="minorHAnsi" w:hAnsiTheme="minorHAnsi" w:cstheme="minorHAnsi"/>
          <w:i/>
          <w:iCs/>
          <w:sz w:val="22"/>
          <w:szCs w:val="22"/>
        </w:rPr>
        <w:t xml:space="preserve"> El </w:t>
      </w:r>
      <w:proofErr w:type="spellStart"/>
      <w:r w:rsidRPr="000B6342">
        <w:rPr>
          <w:rFonts w:asciiTheme="minorHAnsi" w:hAnsiTheme="minorHAnsi" w:cstheme="minorHAnsi"/>
          <w:i/>
          <w:iCs/>
          <w:sz w:val="22"/>
          <w:szCs w:val="22"/>
        </w:rPr>
        <w:t>Kitabı’na</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göre</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hareket</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edilecektir</w:t>
      </w:r>
      <w:proofErr w:type="spellEnd"/>
      <w:r w:rsidRPr="000B6342">
        <w:rPr>
          <w:rFonts w:asciiTheme="minorHAnsi" w:hAnsiTheme="minorHAnsi" w:cstheme="minorHAnsi"/>
          <w:i/>
          <w:iCs/>
          <w:sz w:val="22"/>
          <w:szCs w:val="22"/>
        </w:rPr>
        <w:t xml:space="preserve">. Erasmus+ 2022 </w:t>
      </w:r>
      <w:proofErr w:type="spellStart"/>
      <w:r w:rsidRPr="000B6342">
        <w:rPr>
          <w:rFonts w:asciiTheme="minorHAnsi" w:hAnsiTheme="minorHAnsi" w:cstheme="minorHAnsi"/>
          <w:i/>
          <w:iCs/>
          <w:sz w:val="22"/>
          <w:szCs w:val="22"/>
        </w:rPr>
        <w:t>Proje</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Yılı</w:t>
      </w:r>
      <w:proofErr w:type="spellEnd"/>
      <w:r w:rsidRPr="000B6342">
        <w:rPr>
          <w:rFonts w:asciiTheme="minorHAnsi" w:hAnsiTheme="minorHAnsi" w:cstheme="minorHAnsi"/>
          <w:i/>
          <w:iCs/>
          <w:sz w:val="22"/>
          <w:szCs w:val="22"/>
        </w:rPr>
        <w:t xml:space="preserve"> </w:t>
      </w:r>
      <w:r w:rsidR="00B51FFC">
        <w:rPr>
          <w:rFonts w:asciiTheme="minorHAnsi" w:hAnsiTheme="minorHAnsi" w:cstheme="minorHAnsi"/>
          <w:i/>
          <w:iCs/>
          <w:sz w:val="22"/>
          <w:szCs w:val="22"/>
        </w:rPr>
        <w:t xml:space="preserve">KA171 </w:t>
      </w:r>
      <w:proofErr w:type="spellStart"/>
      <w:r w:rsidRPr="000B6342">
        <w:rPr>
          <w:rFonts w:asciiTheme="minorHAnsi" w:hAnsiTheme="minorHAnsi" w:cstheme="minorHAnsi"/>
          <w:i/>
          <w:iCs/>
          <w:sz w:val="22"/>
          <w:szCs w:val="22"/>
        </w:rPr>
        <w:t>Uygulama</w:t>
      </w:r>
      <w:proofErr w:type="spellEnd"/>
      <w:r w:rsidRPr="000B6342">
        <w:rPr>
          <w:rFonts w:asciiTheme="minorHAnsi" w:hAnsiTheme="minorHAnsi" w:cstheme="minorHAnsi"/>
          <w:i/>
          <w:iCs/>
          <w:sz w:val="22"/>
          <w:szCs w:val="22"/>
        </w:rPr>
        <w:t xml:space="preserve"> El </w:t>
      </w:r>
      <w:proofErr w:type="spellStart"/>
      <w:r w:rsidRPr="000B6342">
        <w:rPr>
          <w:rFonts w:asciiTheme="minorHAnsi" w:hAnsiTheme="minorHAnsi" w:cstheme="minorHAnsi"/>
          <w:i/>
          <w:iCs/>
          <w:sz w:val="22"/>
          <w:szCs w:val="22"/>
        </w:rPr>
        <w:t>Kitabı’na</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ulaşmak</w:t>
      </w:r>
      <w:proofErr w:type="spellEnd"/>
      <w:r w:rsidRPr="000B6342">
        <w:rPr>
          <w:rFonts w:asciiTheme="minorHAnsi" w:hAnsiTheme="minorHAnsi" w:cstheme="minorHAnsi"/>
          <w:i/>
          <w:iCs/>
          <w:sz w:val="22"/>
          <w:szCs w:val="22"/>
        </w:rPr>
        <w:t xml:space="preserve"> </w:t>
      </w:r>
      <w:proofErr w:type="spellStart"/>
      <w:r w:rsidRPr="000B6342">
        <w:rPr>
          <w:rFonts w:asciiTheme="minorHAnsi" w:hAnsiTheme="minorHAnsi" w:cstheme="minorHAnsi"/>
          <w:i/>
          <w:iCs/>
          <w:sz w:val="22"/>
          <w:szCs w:val="22"/>
        </w:rPr>
        <w:t>için</w:t>
      </w:r>
      <w:proofErr w:type="spellEnd"/>
      <w:r w:rsidRPr="000B6342">
        <w:rPr>
          <w:rFonts w:asciiTheme="minorHAnsi" w:hAnsiTheme="minorHAnsi" w:cstheme="minorHAnsi"/>
          <w:i/>
          <w:iCs/>
          <w:sz w:val="22"/>
          <w:szCs w:val="22"/>
        </w:rPr>
        <w:t xml:space="preserve"> </w:t>
      </w:r>
      <w:hyperlink r:id="rId10" w:history="1">
        <w:proofErr w:type="spellStart"/>
        <w:r w:rsidRPr="00FF07F3">
          <w:rPr>
            <w:rStyle w:val="Kpr"/>
            <w:rFonts w:asciiTheme="minorHAnsi" w:hAnsiTheme="minorHAnsi" w:cstheme="minorHAnsi"/>
            <w:b/>
            <w:bCs/>
            <w:i/>
            <w:iCs/>
            <w:sz w:val="22"/>
            <w:szCs w:val="22"/>
          </w:rPr>
          <w:t>tıklayınız</w:t>
        </w:r>
        <w:proofErr w:type="spellEnd"/>
        <w:r w:rsidRPr="00FF07F3">
          <w:rPr>
            <w:rStyle w:val="Kpr"/>
            <w:rFonts w:asciiTheme="minorHAnsi" w:hAnsiTheme="minorHAnsi" w:cstheme="minorHAnsi"/>
            <w:b/>
            <w:bCs/>
            <w:i/>
            <w:iCs/>
            <w:sz w:val="22"/>
            <w:szCs w:val="22"/>
          </w:rPr>
          <w:t>.</w:t>
        </w:r>
      </w:hyperlink>
    </w:p>
    <w:p w14:paraId="2EA40261" w14:textId="77777777" w:rsidR="002F43FD" w:rsidRPr="000B6342" w:rsidRDefault="002F43FD" w:rsidP="00E6149A">
      <w:pPr>
        <w:jc w:val="both"/>
        <w:rPr>
          <w:rFonts w:asciiTheme="minorHAnsi" w:hAnsiTheme="minorHAnsi" w:cstheme="minorHAnsi"/>
          <w:i/>
          <w:iCs/>
          <w:sz w:val="22"/>
          <w:szCs w:val="22"/>
        </w:rPr>
      </w:pPr>
    </w:p>
    <w:p w14:paraId="439A708F" w14:textId="77777777" w:rsidR="00645094" w:rsidRPr="009941DD" w:rsidRDefault="00645094" w:rsidP="00365880">
      <w:pPr>
        <w:overflowPunct/>
        <w:autoSpaceDE/>
        <w:autoSpaceDN/>
        <w:adjustRightInd/>
        <w:textAlignment w:val="auto"/>
        <w:rPr>
          <w:rFonts w:asciiTheme="minorHAnsi" w:hAnsiTheme="minorHAnsi" w:cstheme="minorHAnsi"/>
          <w:color w:val="000000"/>
          <w:sz w:val="24"/>
          <w:szCs w:val="24"/>
          <w:lang w:val="tr-TR"/>
        </w:rPr>
      </w:pPr>
    </w:p>
    <w:sectPr w:rsidR="00645094" w:rsidRPr="009941DD" w:rsidSect="00365880">
      <w:headerReference w:type="default" r:id="rId11"/>
      <w:footerReference w:type="default" r:id="rId12"/>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8DF44" w14:textId="77777777" w:rsidR="00AE38A4" w:rsidRDefault="00AE38A4">
      <w:r>
        <w:separator/>
      </w:r>
    </w:p>
  </w:endnote>
  <w:endnote w:type="continuationSeparator" w:id="0">
    <w:p w14:paraId="118E8EB5" w14:textId="77777777" w:rsidR="00AE38A4" w:rsidRDefault="00A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EC83" w14:textId="77777777" w:rsidR="009B4309" w:rsidRDefault="009B4309">
    <w:pPr>
      <w:rPr>
        <w:sz w:val="18"/>
        <w:szCs w:val="18"/>
      </w:rPr>
    </w:pPr>
  </w:p>
  <w:p w14:paraId="225D1D22" w14:textId="77777777" w:rsidR="009B4309" w:rsidRPr="00032755" w:rsidRDefault="009B4309">
    <w:pPr>
      <w:rPr>
        <w:sz w:val="18"/>
        <w:szCs w:val="18"/>
      </w:rPr>
    </w:pPr>
  </w:p>
  <w:p w14:paraId="69335606" w14:textId="77777777" w:rsidR="009B4309" w:rsidRPr="00032755" w:rsidRDefault="009B4309" w:rsidP="004D4B53">
    <w:pPr>
      <w:pStyle w:val="Style-9"/>
      <w:spacing w:after="200" w:line="276" w:lineRule="auto"/>
      <w:rPr>
        <w:rFonts w:eastAsia="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C391" w14:textId="77777777" w:rsidR="00AE38A4" w:rsidRDefault="00AE38A4">
      <w:r>
        <w:separator/>
      </w:r>
    </w:p>
  </w:footnote>
  <w:footnote w:type="continuationSeparator" w:id="0">
    <w:p w14:paraId="35D4F0CF" w14:textId="77777777" w:rsidR="00AE38A4" w:rsidRDefault="00AE38A4">
      <w:r>
        <w:continuationSeparator/>
      </w:r>
    </w:p>
  </w:footnote>
  <w:footnote w:id="1">
    <w:p w14:paraId="0EE2B65A" w14:textId="1E52D075" w:rsidR="00CA4FAE" w:rsidRPr="00CA4FAE" w:rsidRDefault="00CA4FAE" w:rsidP="009941DD">
      <w:pPr>
        <w:pStyle w:val="NormalWeb"/>
        <w:jc w:val="both"/>
      </w:pPr>
      <w:r>
        <w:rPr>
          <w:rStyle w:val="DipnotBavurusu"/>
        </w:rPr>
        <w:footnoteRef/>
      </w:r>
      <w:r>
        <w:t xml:space="preserve"> </w:t>
      </w:r>
      <w:proofErr w:type="spellStart"/>
      <w:proofErr w:type="gramStart"/>
      <w:r>
        <w:rPr>
          <w:sz w:val="18"/>
          <w:szCs w:val="18"/>
        </w:rPr>
        <w:t>Mücbir</w:t>
      </w:r>
      <w:proofErr w:type="spellEnd"/>
      <w:r>
        <w:rPr>
          <w:sz w:val="18"/>
          <w:szCs w:val="18"/>
        </w:rPr>
        <w:t xml:space="preserve"> sebep", taraflardan herhangi birinin, </w:t>
      </w:r>
      <w:proofErr w:type="spellStart"/>
      <w:r>
        <w:rPr>
          <w:sz w:val="18"/>
          <w:szCs w:val="18"/>
        </w:rPr>
        <w:t>sözleşmeden</w:t>
      </w:r>
      <w:proofErr w:type="spellEnd"/>
      <w:r>
        <w:rPr>
          <w:sz w:val="18"/>
          <w:szCs w:val="18"/>
        </w:rPr>
        <w:t xml:space="preserve"> </w:t>
      </w:r>
      <w:proofErr w:type="spellStart"/>
      <w:r>
        <w:rPr>
          <w:sz w:val="18"/>
          <w:szCs w:val="18"/>
        </w:rPr>
        <w:t>doğan</w:t>
      </w:r>
      <w:proofErr w:type="spellEnd"/>
      <w:r>
        <w:rPr>
          <w:sz w:val="18"/>
          <w:szCs w:val="18"/>
        </w:rPr>
        <w:t xml:space="preserve"> herhangi bir </w:t>
      </w:r>
      <w:proofErr w:type="spellStart"/>
      <w:r>
        <w:rPr>
          <w:sz w:val="18"/>
          <w:szCs w:val="18"/>
        </w:rPr>
        <w:t>yükümlülüğünu</w:t>
      </w:r>
      <w:proofErr w:type="spellEnd"/>
      <w:r>
        <w:rPr>
          <w:sz w:val="18"/>
          <w:szCs w:val="18"/>
        </w:rPr>
        <w:t xml:space="preserve">̈ yerine getirmesine engel olan; tarafların, </w:t>
      </w:r>
      <w:proofErr w:type="spellStart"/>
      <w:r>
        <w:rPr>
          <w:sz w:val="18"/>
          <w:szCs w:val="18"/>
        </w:rPr>
        <w:t>taşeronlarının</w:t>
      </w:r>
      <w:proofErr w:type="spellEnd"/>
      <w:r>
        <w:rPr>
          <w:sz w:val="18"/>
          <w:szCs w:val="18"/>
        </w:rPr>
        <w:t xml:space="preserve">, </w:t>
      </w:r>
      <w:proofErr w:type="spellStart"/>
      <w:r>
        <w:rPr>
          <w:sz w:val="18"/>
          <w:szCs w:val="18"/>
        </w:rPr>
        <w:t>bağlı</w:t>
      </w:r>
      <w:proofErr w:type="spellEnd"/>
      <w:r>
        <w:rPr>
          <w:sz w:val="18"/>
          <w:szCs w:val="18"/>
        </w:rPr>
        <w:t xml:space="preserve"> </w:t>
      </w:r>
      <w:proofErr w:type="spellStart"/>
      <w:r>
        <w:rPr>
          <w:sz w:val="18"/>
          <w:szCs w:val="18"/>
        </w:rPr>
        <w:t>kuruluşlarının</w:t>
      </w:r>
      <w:proofErr w:type="spellEnd"/>
      <w:r>
        <w:rPr>
          <w:sz w:val="18"/>
          <w:szCs w:val="18"/>
        </w:rPr>
        <w:t xml:space="preserve"> veya uygulamada </w:t>
      </w:r>
      <w:proofErr w:type="spellStart"/>
      <w:r>
        <w:rPr>
          <w:sz w:val="18"/>
          <w:szCs w:val="18"/>
        </w:rPr>
        <w:t>görev</w:t>
      </w:r>
      <w:proofErr w:type="spellEnd"/>
      <w:r>
        <w:rPr>
          <w:sz w:val="18"/>
          <w:szCs w:val="18"/>
        </w:rPr>
        <w:t xml:space="preserve"> alan </w:t>
      </w:r>
      <w:proofErr w:type="spellStart"/>
      <w:r>
        <w:rPr>
          <w:sz w:val="18"/>
          <w:szCs w:val="18"/>
        </w:rPr>
        <w:t>üçüncu</w:t>
      </w:r>
      <w:proofErr w:type="spellEnd"/>
      <w:r>
        <w:rPr>
          <w:sz w:val="18"/>
          <w:szCs w:val="18"/>
        </w:rPr>
        <w:t xml:space="preserve">̈ tarafların hata veya ihmalinden kaynaklanmayan ve </w:t>
      </w:r>
      <w:proofErr w:type="spellStart"/>
      <w:r>
        <w:rPr>
          <w:sz w:val="18"/>
          <w:szCs w:val="18"/>
        </w:rPr>
        <w:t>gösterilen</w:t>
      </w:r>
      <w:proofErr w:type="spellEnd"/>
      <w:r>
        <w:rPr>
          <w:sz w:val="18"/>
          <w:szCs w:val="18"/>
        </w:rPr>
        <w:t xml:space="preserve"> </w:t>
      </w:r>
      <w:proofErr w:type="spellStart"/>
      <w:r>
        <w:rPr>
          <w:sz w:val="18"/>
          <w:szCs w:val="18"/>
        </w:rPr>
        <w:t>tüm</w:t>
      </w:r>
      <w:proofErr w:type="spellEnd"/>
      <w:r>
        <w:rPr>
          <w:sz w:val="18"/>
          <w:szCs w:val="18"/>
        </w:rPr>
        <w:t xml:space="preserve"> </w:t>
      </w:r>
      <w:proofErr w:type="spellStart"/>
      <w:r>
        <w:rPr>
          <w:sz w:val="18"/>
          <w:szCs w:val="18"/>
        </w:rPr>
        <w:t>özen</w:t>
      </w:r>
      <w:proofErr w:type="spellEnd"/>
      <w:r>
        <w:rPr>
          <w:sz w:val="18"/>
          <w:szCs w:val="18"/>
        </w:rPr>
        <w:t xml:space="preserve"> ve dikkate </w:t>
      </w:r>
      <w:proofErr w:type="spellStart"/>
      <w:r>
        <w:rPr>
          <w:sz w:val="18"/>
          <w:szCs w:val="18"/>
        </w:rPr>
        <w:t>rağmen</w:t>
      </w:r>
      <w:proofErr w:type="spellEnd"/>
      <w:r>
        <w:rPr>
          <w:sz w:val="18"/>
          <w:szCs w:val="18"/>
        </w:rPr>
        <w:t xml:space="preserve"> </w:t>
      </w:r>
      <w:proofErr w:type="spellStart"/>
      <w:r>
        <w:rPr>
          <w:sz w:val="18"/>
          <w:szCs w:val="18"/>
        </w:rPr>
        <w:t>kaçınılmaz</w:t>
      </w:r>
      <w:proofErr w:type="spellEnd"/>
      <w:r>
        <w:rPr>
          <w:sz w:val="18"/>
          <w:szCs w:val="18"/>
        </w:rPr>
        <w:t xml:space="preserve"> olan ve </w:t>
      </w:r>
      <w:proofErr w:type="spellStart"/>
      <w:r>
        <w:rPr>
          <w:sz w:val="18"/>
          <w:szCs w:val="18"/>
        </w:rPr>
        <w:t>önceden</w:t>
      </w:r>
      <w:proofErr w:type="spellEnd"/>
      <w:r>
        <w:rPr>
          <w:sz w:val="18"/>
          <w:szCs w:val="18"/>
        </w:rPr>
        <w:t xml:space="preserve"> tahmin edilemeyen, tarafların </w:t>
      </w:r>
      <w:proofErr w:type="spellStart"/>
      <w:r>
        <w:rPr>
          <w:sz w:val="18"/>
          <w:szCs w:val="18"/>
        </w:rPr>
        <w:t>kontrolünün</w:t>
      </w:r>
      <w:proofErr w:type="spellEnd"/>
      <w:r>
        <w:rPr>
          <w:sz w:val="18"/>
          <w:szCs w:val="18"/>
        </w:rPr>
        <w:t xml:space="preserve"> </w:t>
      </w:r>
      <w:proofErr w:type="spellStart"/>
      <w:r>
        <w:rPr>
          <w:sz w:val="18"/>
          <w:szCs w:val="18"/>
        </w:rPr>
        <w:t>dışındaki</w:t>
      </w:r>
      <w:proofErr w:type="spellEnd"/>
      <w:r>
        <w:rPr>
          <w:sz w:val="18"/>
          <w:szCs w:val="18"/>
        </w:rPr>
        <w:t xml:space="preserve"> istisnai herhangi bir durum veya olay anlamına gelir. </w:t>
      </w:r>
      <w:proofErr w:type="gramEnd"/>
      <w:r>
        <w:rPr>
          <w:sz w:val="18"/>
          <w:szCs w:val="18"/>
        </w:rPr>
        <w:t xml:space="preserve">Bir hizmetin sunulmaması, </w:t>
      </w:r>
      <w:proofErr w:type="gramStart"/>
      <w:r>
        <w:rPr>
          <w:sz w:val="18"/>
          <w:szCs w:val="18"/>
        </w:rPr>
        <w:t>ekipman</w:t>
      </w:r>
      <w:proofErr w:type="gramEnd"/>
      <w:r>
        <w:rPr>
          <w:sz w:val="18"/>
          <w:szCs w:val="18"/>
        </w:rPr>
        <w:t xml:space="preserve"> veya malzemelerdeki kusurlar veya bunların zamanında hazır edilmemesi, </w:t>
      </w:r>
      <w:proofErr w:type="spellStart"/>
      <w:r>
        <w:rPr>
          <w:sz w:val="18"/>
          <w:szCs w:val="18"/>
        </w:rPr>
        <w:t>doğrudan</w:t>
      </w:r>
      <w:proofErr w:type="spellEnd"/>
      <w:r>
        <w:rPr>
          <w:sz w:val="18"/>
          <w:szCs w:val="18"/>
        </w:rPr>
        <w:t xml:space="preserve"> bir </w:t>
      </w:r>
      <w:proofErr w:type="spellStart"/>
      <w:r>
        <w:rPr>
          <w:sz w:val="18"/>
          <w:szCs w:val="18"/>
        </w:rPr>
        <w:t>mücbir</w:t>
      </w:r>
      <w:proofErr w:type="spellEnd"/>
      <w:r>
        <w:rPr>
          <w:sz w:val="18"/>
          <w:szCs w:val="18"/>
        </w:rPr>
        <w:t xml:space="preserve"> sebepten ve ayrıca </w:t>
      </w:r>
      <w:proofErr w:type="spellStart"/>
      <w:r>
        <w:rPr>
          <w:sz w:val="18"/>
          <w:szCs w:val="18"/>
        </w:rPr>
        <w:t>işgücu</w:t>
      </w:r>
      <w:proofErr w:type="spellEnd"/>
      <w:r>
        <w:rPr>
          <w:sz w:val="18"/>
          <w:szCs w:val="18"/>
        </w:rPr>
        <w:t xml:space="preserve">̈ </w:t>
      </w:r>
      <w:proofErr w:type="spellStart"/>
      <w:r>
        <w:rPr>
          <w:sz w:val="18"/>
          <w:szCs w:val="18"/>
        </w:rPr>
        <w:t>anlaşmazlığı</w:t>
      </w:r>
      <w:proofErr w:type="spellEnd"/>
      <w:r>
        <w:rPr>
          <w:sz w:val="18"/>
          <w:szCs w:val="18"/>
        </w:rPr>
        <w:t xml:space="preserve">, grev veya mali sıkıntılardan </w:t>
      </w:r>
      <w:proofErr w:type="spellStart"/>
      <w:r>
        <w:rPr>
          <w:sz w:val="18"/>
          <w:szCs w:val="18"/>
        </w:rPr>
        <w:t>kaynaklanmadığı</w:t>
      </w:r>
      <w:proofErr w:type="spellEnd"/>
      <w:r>
        <w:rPr>
          <w:sz w:val="18"/>
          <w:szCs w:val="18"/>
        </w:rPr>
        <w:t xml:space="preserve"> </w:t>
      </w:r>
      <w:proofErr w:type="spellStart"/>
      <w:r>
        <w:rPr>
          <w:sz w:val="18"/>
          <w:szCs w:val="18"/>
        </w:rPr>
        <w:t>müddetçe</w:t>
      </w:r>
      <w:proofErr w:type="spellEnd"/>
      <w:r>
        <w:rPr>
          <w:sz w:val="18"/>
          <w:szCs w:val="18"/>
        </w:rPr>
        <w:t xml:space="preserve">, </w:t>
      </w:r>
      <w:proofErr w:type="spellStart"/>
      <w:r>
        <w:rPr>
          <w:sz w:val="18"/>
          <w:szCs w:val="18"/>
        </w:rPr>
        <w:t>mücbir</w:t>
      </w:r>
      <w:proofErr w:type="spellEnd"/>
      <w:r>
        <w:rPr>
          <w:sz w:val="18"/>
          <w:szCs w:val="18"/>
        </w:rPr>
        <w:t xml:space="preserve"> sebep olarak </w:t>
      </w:r>
      <w:proofErr w:type="spellStart"/>
      <w:r>
        <w:rPr>
          <w:sz w:val="18"/>
          <w:szCs w:val="18"/>
        </w:rPr>
        <w:t>öne</w:t>
      </w:r>
      <w:proofErr w:type="spellEnd"/>
      <w:r>
        <w:rPr>
          <w:sz w:val="18"/>
          <w:szCs w:val="18"/>
        </w:rPr>
        <w:t xml:space="preserve"> </w:t>
      </w:r>
      <w:proofErr w:type="spellStart"/>
      <w:r>
        <w:rPr>
          <w:sz w:val="18"/>
          <w:szCs w:val="18"/>
        </w:rPr>
        <w:t>sürülemez</w:t>
      </w:r>
      <w:proofErr w:type="spellEnd"/>
      <w:r>
        <w:rPr>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C66A" w14:textId="664853AB" w:rsidR="00166F33" w:rsidRPr="00032755" w:rsidRDefault="00365880" w:rsidP="00365880">
    <w:pPr>
      <w:pStyle w:val="Style-3"/>
      <w:ind w:left="4320"/>
      <w:rPr>
        <w:sz w:val="24"/>
        <w:szCs w:val="24"/>
      </w:rPr>
    </w:pPr>
    <w:r>
      <w:rPr>
        <w:noProof/>
      </w:rPr>
      <w:drawing>
        <wp:anchor distT="0" distB="0" distL="114300" distR="114300" simplePos="0" relativeHeight="251689984" behindDoc="1" locked="0" layoutInCell="1" allowOverlap="1" wp14:anchorId="3AC67828" wp14:editId="6F6F1678">
          <wp:simplePos x="0" y="0"/>
          <wp:positionH relativeFrom="column">
            <wp:posOffset>5661893</wp:posOffset>
          </wp:positionH>
          <wp:positionV relativeFrom="paragraph">
            <wp:posOffset>-124290</wp:posOffset>
          </wp:positionV>
          <wp:extent cx="841720" cy="498316"/>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 ulusal ajansı-antetli kagı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309" cy="499848"/>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91008" behindDoc="1" locked="0" layoutInCell="1" allowOverlap="1" wp14:anchorId="67F214CE" wp14:editId="7930A501">
          <wp:simplePos x="0" y="0"/>
          <wp:positionH relativeFrom="column">
            <wp:posOffset>283304</wp:posOffset>
          </wp:positionH>
          <wp:positionV relativeFrom="paragraph">
            <wp:posOffset>-187665</wp:posOffset>
          </wp:positionV>
          <wp:extent cx="651743" cy="627149"/>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ış İlişkiler Ofis Logosu-Türkç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2163" cy="62755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39808" behindDoc="1" locked="0" layoutInCell="1" allowOverlap="1" wp14:anchorId="76ADC9B1" wp14:editId="11DFDD63">
          <wp:simplePos x="0" y="0"/>
          <wp:positionH relativeFrom="margin">
            <wp:posOffset>-394970</wp:posOffset>
          </wp:positionH>
          <wp:positionV relativeFrom="paragraph">
            <wp:posOffset>-215265</wp:posOffset>
          </wp:positionV>
          <wp:extent cx="678180" cy="679450"/>
          <wp:effectExtent l="0" t="0" r="0" b="6350"/>
          <wp:wrapTight wrapText="bothSides">
            <wp:wrapPolygon edited="0">
              <wp:start x="0" y="0"/>
              <wp:lineTo x="0" y="21398"/>
              <wp:lineTo x="21034" y="21398"/>
              <wp:lineTo x="2103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8180" cy="6794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81792" behindDoc="1" locked="0" layoutInCell="1" allowOverlap="1" wp14:anchorId="6FE8CFC5" wp14:editId="7705A190">
          <wp:simplePos x="0" y="0"/>
          <wp:positionH relativeFrom="column">
            <wp:posOffset>4231445</wp:posOffset>
          </wp:positionH>
          <wp:positionV relativeFrom="paragraph">
            <wp:posOffset>-133344</wp:posOffset>
          </wp:positionV>
          <wp:extent cx="1484768" cy="514350"/>
          <wp:effectExtent l="0" t="0" r="127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asmuspl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713" cy="518488"/>
                  </a:xfrm>
                  <a:prstGeom prst="rect">
                    <a:avLst/>
                  </a:prstGeom>
                </pic:spPr>
              </pic:pic>
            </a:graphicData>
          </a:graphic>
          <wp14:sizeRelH relativeFrom="page">
            <wp14:pctWidth>0</wp14:pctWidth>
          </wp14:sizeRelH>
          <wp14:sizeRelV relativeFrom="page">
            <wp14:pctHeight>0</wp14:pctHeight>
          </wp14:sizeRelV>
        </wp:anchor>
      </w:drawing>
    </w:r>
    <w:r>
      <w:rPr>
        <w:b/>
        <w:bCs/>
        <w:color w:val="000000"/>
        <w:sz w:val="24"/>
        <w:szCs w:val="24"/>
      </w:rPr>
      <w:t xml:space="preserve">         </w:t>
    </w:r>
    <w:r w:rsidR="00166F33" w:rsidRPr="00032755">
      <w:rPr>
        <w:b/>
        <w:bCs/>
        <w:color w:val="000000"/>
        <w:sz w:val="24"/>
        <w:szCs w:val="24"/>
      </w:rPr>
      <w:t>T.C.</w:t>
    </w:r>
  </w:p>
  <w:p w14:paraId="28DF8A47" w14:textId="02B57FDF" w:rsidR="00166F33" w:rsidRPr="00032755" w:rsidRDefault="00365880" w:rsidP="00365880">
    <w:pPr>
      <w:pStyle w:val="Style-3"/>
      <w:rPr>
        <w:b/>
        <w:bCs/>
        <w:color w:val="000000"/>
        <w:sz w:val="24"/>
        <w:szCs w:val="24"/>
      </w:rPr>
    </w:pPr>
    <w:r>
      <w:rPr>
        <w:b/>
        <w:bCs/>
        <w:color w:val="000000"/>
        <w:sz w:val="24"/>
        <w:szCs w:val="24"/>
      </w:rPr>
      <w:t xml:space="preserve">                                                  </w:t>
    </w:r>
    <w:r w:rsidR="00166F33" w:rsidRPr="00032755">
      <w:rPr>
        <w:b/>
        <w:bCs/>
        <w:color w:val="000000"/>
        <w:sz w:val="24"/>
        <w:szCs w:val="24"/>
      </w:rPr>
      <w:t>ERCİYES ÜNİVERSİTESİ</w:t>
    </w:r>
  </w:p>
  <w:p w14:paraId="22C8A15C" w14:textId="3756D877" w:rsidR="00166F33" w:rsidRDefault="00365880" w:rsidP="00365880">
    <w:pPr>
      <w:pStyle w:val="Style-3"/>
      <w:tabs>
        <w:tab w:val="center" w:pos="4535"/>
        <w:tab w:val="left" w:pos="7395"/>
      </w:tabs>
      <w:rPr>
        <w:b/>
        <w:bCs/>
        <w:color w:val="000000"/>
        <w:sz w:val="24"/>
        <w:szCs w:val="24"/>
      </w:rPr>
    </w:pPr>
    <w:r>
      <w:rPr>
        <w:b/>
        <w:bCs/>
        <w:color w:val="000000"/>
        <w:sz w:val="24"/>
        <w:szCs w:val="24"/>
      </w:rPr>
      <w:t xml:space="preserve">                                                  </w:t>
    </w:r>
    <w:r w:rsidR="00166F33">
      <w:rPr>
        <w:b/>
        <w:bCs/>
        <w:color w:val="000000"/>
        <w:sz w:val="24"/>
        <w:szCs w:val="24"/>
      </w:rPr>
      <w:t>Dış İlişkiler Ofisi</w:t>
    </w:r>
    <w:r w:rsidR="00166F33" w:rsidRPr="003505C8">
      <w:rPr>
        <w:b/>
        <w:bCs/>
        <w:color w:val="000000"/>
        <w:sz w:val="24"/>
        <w:szCs w:val="24"/>
      </w:rPr>
      <w:t xml:space="preserve"> Başkanlığı</w:t>
    </w:r>
  </w:p>
  <w:p w14:paraId="05E2F88E" w14:textId="606BEAD4" w:rsidR="00166F33" w:rsidRPr="003505C8" w:rsidRDefault="00365880" w:rsidP="00365880">
    <w:pPr>
      <w:pStyle w:val="Style-3"/>
      <w:tabs>
        <w:tab w:val="center" w:pos="4535"/>
        <w:tab w:val="left" w:pos="7395"/>
      </w:tabs>
      <w:rPr>
        <w:b/>
        <w:bCs/>
        <w:color w:val="000000"/>
        <w:sz w:val="22"/>
        <w:szCs w:val="22"/>
      </w:rPr>
    </w:pPr>
    <w:r>
      <w:rPr>
        <w:b/>
        <w:bCs/>
        <w:color w:val="000000"/>
        <w:sz w:val="24"/>
        <w:szCs w:val="24"/>
      </w:rPr>
      <w:t xml:space="preserve">                                                             </w:t>
    </w:r>
    <w:proofErr w:type="spellStart"/>
    <w:r w:rsidR="00166F33">
      <w:rPr>
        <w:b/>
        <w:bCs/>
        <w:color w:val="000000"/>
        <w:sz w:val="24"/>
        <w:szCs w:val="24"/>
      </w:rPr>
      <w:t>Erasmus</w:t>
    </w:r>
    <w:proofErr w:type="spellEnd"/>
    <w:r w:rsidR="00166F33">
      <w:rPr>
        <w:b/>
        <w:bCs/>
        <w:color w:val="000000"/>
        <w:sz w:val="24"/>
        <w:szCs w:val="24"/>
      </w:rPr>
      <w:t xml:space="preserve"> Koordinatörlüğü</w:t>
    </w:r>
  </w:p>
  <w:p w14:paraId="6F66008D" w14:textId="77777777" w:rsidR="00166F33" w:rsidRDefault="00166F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32C"/>
    <w:multiLevelType w:val="hybridMultilevel"/>
    <w:tmpl w:val="46024D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4702E"/>
    <w:multiLevelType w:val="hybridMultilevel"/>
    <w:tmpl w:val="8CE8278A"/>
    <w:lvl w:ilvl="0" w:tplc="B114C48A">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63296436"/>
    <w:multiLevelType w:val="hybridMultilevel"/>
    <w:tmpl w:val="91D4F934"/>
    <w:lvl w:ilvl="0" w:tplc="D9FAD8DA">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748276BE"/>
    <w:multiLevelType w:val="hybridMultilevel"/>
    <w:tmpl w:val="D2602CEE"/>
    <w:lvl w:ilvl="0" w:tplc="31AA9A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8BF"/>
    <w:rsid w:val="00006E52"/>
    <w:rsid w:val="0001477B"/>
    <w:rsid w:val="00030492"/>
    <w:rsid w:val="00031EDF"/>
    <w:rsid w:val="00032755"/>
    <w:rsid w:val="00091761"/>
    <w:rsid w:val="000B155F"/>
    <w:rsid w:val="000B6342"/>
    <w:rsid w:val="000D42A9"/>
    <w:rsid w:val="000E2D1A"/>
    <w:rsid w:val="000F0399"/>
    <w:rsid w:val="001000E5"/>
    <w:rsid w:val="0011104A"/>
    <w:rsid w:val="001179F5"/>
    <w:rsid w:val="001211D1"/>
    <w:rsid w:val="00130FC0"/>
    <w:rsid w:val="00140C3D"/>
    <w:rsid w:val="00141205"/>
    <w:rsid w:val="0014457C"/>
    <w:rsid w:val="00162E64"/>
    <w:rsid w:val="00166F33"/>
    <w:rsid w:val="00182FA7"/>
    <w:rsid w:val="001A6B76"/>
    <w:rsid w:val="001B7B2D"/>
    <w:rsid w:val="001C18DC"/>
    <w:rsid w:val="001C6E04"/>
    <w:rsid w:val="001D05D8"/>
    <w:rsid w:val="001D2875"/>
    <w:rsid w:val="001E5830"/>
    <w:rsid w:val="001F41C1"/>
    <w:rsid w:val="001F7921"/>
    <w:rsid w:val="0021421A"/>
    <w:rsid w:val="002375EE"/>
    <w:rsid w:val="00240449"/>
    <w:rsid w:val="00243022"/>
    <w:rsid w:val="002468FA"/>
    <w:rsid w:val="00261998"/>
    <w:rsid w:val="00265467"/>
    <w:rsid w:val="00266CDE"/>
    <w:rsid w:val="00275387"/>
    <w:rsid w:val="002866E2"/>
    <w:rsid w:val="002A564E"/>
    <w:rsid w:val="002B5C72"/>
    <w:rsid w:val="002E38A9"/>
    <w:rsid w:val="002E7A39"/>
    <w:rsid w:val="002F43FD"/>
    <w:rsid w:val="002F5998"/>
    <w:rsid w:val="0030210B"/>
    <w:rsid w:val="00305B1B"/>
    <w:rsid w:val="003277B7"/>
    <w:rsid w:val="00335D76"/>
    <w:rsid w:val="003420ED"/>
    <w:rsid w:val="003505C8"/>
    <w:rsid w:val="00365880"/>
    <w:rsid w:val="00376F2A"/>
    <w:rsid w:val="00381CD5"/>
    <w:rsid w:val="00385986"/>
    <w:rsid w:val="003B5856"/>
    <w:rsid w:val="003C16D3"/>
    <w:rsid w:val="003C26DE"/>
    <w:rsid w:val="003F7848"/>
    <w:rsid w:val="00401A4B"/>
    <w:rsid w:val="0040605E"/>
    <w:rsid w:val="00412686"/>
    <w:rsid w:val="00435884"/>
    <w:rsid w:val="00443B93"/>
    <w:rsid w:val="00446055"/>
    <w:rsid w:val="00446262"/>
    <w:rsid w:val="00446341"/>
    <w:rsid w:val="00460FB1"/>
    <w:rsid w:val="00473AC1"/>
    <w:rsid w:val="00491E9B"/>
    <w:rsid w:val="004A3B48"/>
    <w:rsid w:val="004C4C5B"/>
    <w:rsid w:val="004C56CD"/>
    <w:rsid w:val="004D4B53"/>
    <w:rsid w:val="00512A6B"/>
    <w:rsid w:val="005210D9"/>
    <w:rsid w:val="0052171B"/>
    <w:rsid w:val="005338B8"/>
    <w:rsid w:val="005436E0"/>
    <w:rsid w:val="00543ED7"/>
    <w:rsid w:val="0054676D"/>
    <w:rsid w:val="00556B32"/>
    <w:rsid w:val="00560566"/>
    <w:rsid w:val="005611DD"/>
    <w:rsid w:val="00571848"/>
    <w:rsid w:val="005A20FE"/>
    <w:rsid w:val="005A35AC"/>
    <w:rsid w:val="005A7C09"/>
    <w:rsid w:val="005B1370"/>
    <w:rsid w:val="005D7626"/>
    <w:rsid w:val="005F7BC9"/>
    <w:rsid w:val="00610301"/>
    <w:rsid w:val="006116D1"/>
    <w:rsid w:val="006304E4"/>
    <w:rsid w:val="00644471"/>
    <w:rsid w:val="00645094"/>
    <w:rsid w:val="00660D18"/>
    <w:rsid w:val="00662378"/>
    <w:rsid w:val="00665084"/>
    <w:rsid w:val="00696FC3"/>
    <w:rsid w:val="006A21A1"/>
    <w:rsid w:val="006A4B49"/>
    <w:rsid w:val="006B5844"/>
    <w:rsid w:val="00702B8B"/>
    <w:rsid w:val="00705382"/>
    <w:rsid w:val="00710BCE"/>
    <w:rsid w:val="0073154C"/>
    <w:rsid w:val="00734CB2"/>
    <w:rsid w:val="007431B1"/>
    <w:rsid w:val="00744A7A"/>
    <w:rsid w:val="007564E4"/>
    <w:rsid w:val="00756625"/>
    <w:rsid w:val="007571E7"/>
    <w:rsid w:val="00760651"/>
    <w:rsid w:val="0077106C"/>
    <w:rsid w:val="00771519"/>
    <w:rsid w:val="00775C97"/>
    <w:rsid w:val="00776543"/>
    <w:rsid w:val="00780B46"/>
    <w:rsid w:val="00782994"/>
    <w:rsid w:val="007830C9"/>
    <w:rsid w:val="00785FA0"/>
    <w:rsid w:val="00790839"/>
    <w:rsid w:val="00791BFB"/>
    <w:rsid w:val="007A065A"/>
    <w:rsid w:val="007A140E"/>
    <w:rsid w:val="007A173A"/>
    <w:rsid w:val="007A3350"/>
    <w:rsid w:val="007B2003"/>
    <w:rsid w:val="007C7C81"/>
    <w:rsid w:val="007D3F83"/>
    <w:rsid w:val="007F7345"/>
    <w:rsid w:val="00833521"/>
    <w:rsid w:val="00835F5E"/>
    <w:rsid w:val="00840662"/>
    <w:rsid w:val="008521F3"/>
    <w:rsid w:val="00855A9A"/>
    <w:rsid w:val="00856ADA"/>
    <w:rsid w:val="00860092"/>
    <w:rsid w:val="008854CC"/>
    <w:rsid w:val="00886563"/>
    <w:rsid w:val="008A6608"/>
    <w:rsid w:val="008B0001"/>
    <w:rsid w:val="008B54A1"/>
    <w:rsid w:val="008C2096"/>
    <w:rsid w:val="008C2EF7"/>
    <w:rsid w:val="008E0D65"/>
    <w:rsid w:val="008F2C77"/>
    <w:rsid w:val="0093662E"/>
    <w:rsid w:val="00936B7F"/>
    <w:rsid w:val="00943569"/>
    <w:rsid w:val="00950EA7"/>
    <w:rsid w:val="009626FB"/>
    <w:rsid w:val="00962F4C"/>
    <w:rsid w:val="00965078"/>
    <w:rsid w:val="009744E1"/>
    <w:rsid w:val="00977EBF"/>
    <w:rsid w:val="0098051B"/>
    <w:rsid w:val="00993F10"/>
    <w:rsid w:val="009941DD"/>
    <w:rsid w:val="009B4309"/>
    <w:rsid w:val="009B68F5"/>
    <w:rsid w:val="009E62A2"/>
    <w:rsid w:val="009F39A7"/>
    <w:rsid w:val="00A00115"/>
    <w:rsid w:val="00A029F6"/>
    <w:rsid w:val="00A052A0"/>
    <w:rsid w:val="00A07401"/>
    <w:rsid w:val="00A215BF"/>
    <w:rsid w:val="00A72B26"/>
    <w:rsid w:val="00A7576D"/>
    <w:rsid w:val="00A77B3E"/>
    <w:rsid w:val="00A87BBD"/>
    <w:rsid w:val="00AA0645"/>
    <w:rsid w:val="00AA7318"/>
    <w:rsid w:val="00AB3716"/>
    <w:rsid w:val="00AD44D0"/>
    <w:rsid w:val="00AD711B"/>
    <w:rsid w:val="00AE0404"/>
    <w:rsid w:val="00AE38A4"/>
    <w:rsid w:val="00B20108"/>
    <w:rsid w:val="00B46861"/>
    <w:rsid w:val="00B51FFC"/>
    <w:rsid w:val="00B52EA4"/>
    <w:rsid w:val="00B54FD2"/>
    <w:rsid w:val="00B62CA8"/>
    <w:rsid w:val="00B666EA"/>
    <w:rsid w:val="00B8236D"/>
    <w:rsid w:val="00B9343C"/>
    <w:rsid w:val="00BA13DC"/>
    <w:rsid w:val="00BA4F62"/>
    <w:rsid w:val="00BA5587"/>
    <w:rsid w:val="00BA65AD"/>
    <w:rsid w:val="00BA7E75"/>
    <w:rsid w:val="00BB0BC6"/>
    <w:rsid w:val="00BC6C6D"/>
    <w:rsid w:val="00BD0737"/>
    <w:rsid w:val="00BD5371"/>
    <w:rsid w:val="00BE7783"/>
    <w:rsid w:val="00BF19E6"/>
    <w:rsid w:val="00BF416D"/>
    <w:rsid w:val="00C1767E"/>
    <w:rsid w:val="00C4378D"/>
    <w:rsid w:val="00C6687E"/>
    <w:rsid w:val="00C739F1"/>
    <w:rsid w:val="00CA4FAE"/>
    <w:rsid w:val="00CA537C"/>
    <w:rsid w:val="00CC059B"/>
    <w:rsid w:val="00CC5461"/>
    <w:rsid w:val="00D03A2A"/>
    <w:rsid w:val="00D044BB"/>
    <w:rsid w:val="00D079D0"/>
    <w:rsid w:val="00D120A3"/>
    <w:rsid w:val="00D17CF5"/>
    <w:rsid w:val="00D22452"/>
    <w:rsid w:val="00D51AD3"/>
    <w:rsid w:val="00D55FCE"/>
    <w:rsid w:val="00D7059C"/>
    <w:rsid w:val="00D73051"/>
    <w:rsid w:val="00D77991"/>
    <w:rsid w:val="00DA276C"/>
    <w:rsid w:val="00DA29C0"/>
    <w:rsid w:val="00DB57B6"/>
    <w:rsid w:val="00DC673F"/>
    <w:rsid w:val="00DD7FFB"/>
    <w:rsid w:val="00DE2E9D"/>
    <w:rsid w:val="00DE4ABD"/>
    <w:rsid w:val="00DF6B28"/>
    <w:rsid w:val="00E21332"/>
    <w:rsid w:val="00E25D27"/>
    <w:rsid w:val="00E3392C"/>
    <w:rsid w:val="00E37406"/>
    <w:rsid w:val="00E477A4"/>
    <w:rsid w:val="00E52F35"/>
    <w:rsid w:val="00E6149A"/>
    <w:rsid w:val="00EB37C7"/>
    <w:rsid w:val="00EB51FE"/>
    <w:rsid w:val="00EB7B37"/>
    <w:rsid w:val="00EE0F89"/>
    <w:rsid w:val="00EE0FFD"/>
    <w:rsid w:val="00EF0F6F"/>
    <w:rsid w:val="00EF35DB"/>
    <w:rsid w:val="00EF3AF5"/>
    <w:rsid w:val="00EF739A"/>
    <w:rsid w:val="00F0570A"/>
    <w:rsid w:val="00F07980"/>
    <w:rsid w:val="00F100E4"/>
    <w:rsid w:val="00F157CF"/>
    <w:rsid w:val="00F33279"/>
    <w:rsid w:val="00F413D3"/>
    <w:rsid w:val="00F42C95"/>
    <w:rsid w:val="00F53EA1"/>
    <w:rsid w:val="00F54C32"/>
    <w:rsid w:val="00F54D1F"/>
    <w:rsid w:val="00F6337B"/>
    <w:rsid w:val="00F669A5"/>
    <w:rsid w:val="00F73E8B"/>
    <w:rsid w:val="00F77C65"/>
    <w:rsid w:val="00FA5153"/>
    <w:rsid w:val="00FB5653"/>
    <w:rsid w:val="00FC063C"/>
    <w:rsid w:val="00FD7D4E"/>
    <w:rsid w:val="00FE509F"/>
    <w:rsid w:val="00FF07F3"/>
    <w:rsid w:val="00FF274F"/>
    <w:rsid w:val="00FF3E62"/>
    <w:rsid w:val="00FF6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FDB32"/>
  <w15:docId w15:val="{26206543-6F16-4B62-8EFA-69BCD4A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B32"/>
    <w:pPr>
      <w:overflowPunct w:val="0"/>
      <w:autoSpaceDE w:val="0"/>
      <w:autoSpaceDN w:val="0"/>
      <w:adjustRightInd w:val="0"/>
      <w:textAlignment w:val="baseline"/>
    </w:pPr>
    <w:rPr>
      <w:lang w:val="en-US"/>
    </w:rPr>
  </w:style>
  <w:style w:type="paragraph" w:styleId="Balk2">
    <w:name w:val="heading 2"/>
    <w:basedOn w:val="Normal"/>
    <w:next w:val="Normal"/>
    <w:qFormat/>
    <w:rsid w:val="009B430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556B32"/>
    <w:pPr>
      <w:keepNext/>
      <w:overflowPunct/>
      <w:autoSpaceDE/>
      <w:autoSpaceDN/>
      <w:adjustRightInd/>
      <w:textAlignment w:val="auto"/>
      <w:outlineLvl w:val="3"/>
    </w:pPr>
    <w:rPr>
      <w:b/>
      <w:bCs/>
      <w:i/>
      <w:iCs/>
      <w:sz w:val="22"/>
      <w:szCs w:val="24"/>
      <w:lang w:eastAsia="pl-P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rsid w:val="00473AC1"/>
  </w:style>
  <w:style w:type="paragraph" w:customStyle="1" w:styleId="Style-2">
    <w:name w:val="Style-2"/>
    <w:rsid w:val="00473AC1"/>
  </w:style>
  <w:style w:type="paragraph" w:customStyle="1" w:styleId="Style-3">
    <w:name w:val="Style-3"/>
    <w:rsid w:val="00473AC1"/>
  </w:style>
  <w:style w:type="paragraph" w:customStyle="1" w:styleId="Style-4">
    <w:name w:val="Style-4"/>
    <w:rsid w:val="00473AC1"/>
  </w:style>
  <w:style w:type="paragraph" w:customStyle="1" w:styleId="Style-5">
    <w:name w:val="Style-5"/>
    <w:rsid w:val="00473AC1"/>
  </w:style>
  <w:style w:type="paragraph" w:customStyle="1" w:styleId="Style-6">
    <w:name w:val="Style-6"/>
    <w:rsid w:val="00473AC1"/>
  </w:style>
  <w:style w:type="paragraph" w:customStyle="1" w:styleId="Style-7">
    <w:name w:val="Style-7"/>
    <w:rsid w:val="00473AC1"/>
  </w:style>
  <w:style w:type="paragraph" w:customStyle="1" w:styleId="Style-8">
    <w:name w:val="Style-8"/>
    <w:rsid w:val="00473AC1"/>
  </w:style>
  <w:style w:type="paragraph" w:customStyle="1" w:styleId="Style-9">
    <w:name w:val="Style-9"/>
    <w:rsid w:val="00473AC1"/>
  </w:style>
  <w:style w:type="paragraph" w:styleId="stBilgi">
    <w:name w:val="header"/>
    <w:basedOn w:val="Normal"/>
    <w:rsid w:val="004D4B53"/>
    <w:pPr>
      <w:tabs>
        <w:tab w:val="center" w:pos="4536"/>
        <w:tab w:val="right" w:pos="9072"/>
      </w:tabs>
    </w:pPr>
  </w:style>
  <w:style w:type="paragraph" w:styleId="AltBilgi">
    <w:name w:val="footer"/>
    <w:basedOn w:val="Normal"/>
    <w:rsid w:val="004D4B53"/>
    <w:pPr>
      <w:tabs>
        <w:tab w:val="center" w:pos="4536"/>
        <w:tab w:val="right" w:pos="9072"/>
      </w:tabs>
    </w:pPr>
  </w:style>
  <w:style w:type="table" w:styleId="TabloKlavuzu">
    <w:name w:val="Table Grid"/>
    <w:basedOn w:val="NormalTablo"/>
    <w:uiPriority w:val="39"/>
    <w:rsid w:val="004D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9B4309"/>
    <w:rPr>
      <w:color w:val="0000FF"/>
      <w:u w:val="single"/>
    </w:rPr>
  </w:style>
  <w:style w:type="character" w:styleId="zlenenKpr">
    <w:name w:val="FollowedHyperlink"/>
    <w:rsid w:val="008E0D65"/>
    <w:rPr>
      <w:color w:val="800080"/>
      <w:u w:val="single"/>
    </w:rPr>
  </w:style>
  <w:style w:type="paragraph" w:customStyle="1" w:styleId="ZDGName">
    <w:name w:val="Z_DGName"/>
    <w:basedOn w:val="Normal"/>
    <w:rsid w:val="007564E4"/>
    <w:pPr>
      <w:widowControl w:val="0"/>
      <w:overflowPunct/>
      <w:adjustRightInd/>
      <w:ind w:right="85"/>
      <w:textAlignment w:val="auto"/>
    </w:pPr>
    <w:rPr>
      <w:rFonts w:ascii="Arial" w:hAnsi="Arial" w:cs="Arial"/>
      <w:sz w:val="16"/>
      <w:szCs w:val="16"/>
      <w:lang w:val="fr-FR" w:eastAsia="en-GB"/>
    </w:rPr>
  </w:style>
  <w:style w:type="character" w:customStyle="1" w:styleId="UnresolvedMention">
    <w:name w:val="Unresolved Mention"/>
    <w:basedOn w:val="VarsaylanParagrafYazTipi"/>
    <w:uiPriority w:val="99"/>
    <w:semiHidden/>
    <w:unhideWhenUsed/>
    <w:rsid w:val="00F54D1F"/>
    <w:rPr>
      <w:color w:val="605E5C"/>
      <w:shd w:val="clear" w:color="auto" w:fill="E1DFDD"/>
    </w:rPr>
  </w:style>
  <w:style w:type="paragraph" w:styleId="NormalWeb">
    <w:name w:val="Normal (Web)"/>
    <w:basedOn w:val="Normal"/>
    <w:uiPriority w:val="99"/>
    <w:unhideWhenUsed/>
    <w:rsid w:val="00645094"/>
    <w:pPr>
      <w:overflowPunct/>
      <w:autoSpaceDE/>
      <w:autoSpaceDN/>
      <w:adjustRightInd/>
      <w:spacing w:before="100" w:beforeAutospacing="1" w:after="100" w:afterAutospacing="1"/>
      <w:textAlignment w:val="auto"/>
    </w:pPr>
    <w:rPr>
      <w:sz w:val="24"/>
      <w:szCs w:val="24"/>
      <w:lang w:val="tr-TR"/>
    </w:rPr>
  </w:style>
  <w:style w:type="character" w:styleId="Gl">
    <w:name w:val="Strong"/>
    <w:basedOn w:val="VarsaylanParagrafYazTipi"/>
    <w:uiPriority w:val="22"/>
    <w:qFormat/>
    <w:rsid w:val="00645094"/>
    <w:rPr>
      <w:b/>
      <w:bCs/>
    </w:rPr>
  </w:style>
  <w:style w:type="paragraph" w:styleId="ListeParagraf">
    <w:name w:val="List Paragraph"/>
    <w:basedOn w:val="Normal"/>
    <w:uiPriority w:val="34"/>
    <w:qFormat/>
    <w:rsid w:val="00645094"/>
    <w:pPr>
      <w:overflowPunct/>
      <w:autoSpaceDE/>
      <w:autoSpaceDN/>
      <w:adjustRightInd/>
      <w:ind w:left="720"/>
      <w:contextualSpacing/>
      <w:textAlignment w:val="auto"/>
    </w:pPr>
    <w:rPr>
      <w:rFonts w:asciiTheme="minorHAnsi" w:eastAsiaTheme="minorHAnsi" w:hAnsiTheme="minorHAnsi" w:cstheme="minorBidi"/>
      <w:sz w:val="24"/>
      <w:szCs w:val="24"/>
      <w:lang w:val="tr-TR" w:eastAsia="en-US"/>
    </w:rPr>
  </w:style>
  <w:style w:type="paragraph" w:styleId="DipnotMetni">
    <w:name w:val="footnote text"/>
    <w:basedOn w:val="Normal"/>
    <w:link w:val="DipnotMetniChar"/>
    <w:semiHidden/>
    <w:unhideWhenUsed/>
    <w:rsid w:val="00CA4FAE"/>
  </w:style>
  <w:style w:type="character" w:customStyle="1" w:styleId="DipnotMetniChar">
    <w:name w:val="Dipnot Metni Char"/>
    <w:basedOn w:val="VarsaylanParagrafYazTipi"/>
    <w:link w:val="DipnotMetni"/>
    <w:semiHidden/>
    <w:rsid w:val="00CA4FAE"/>
    <w:rPr>
      <w:lang w:val="en-US"/>
    </w:rPr>
  </w:style>
  <w:style w:type="character" w:styleId="DipnotBavurusu">
    <w:name w:val="footnote reference"/>
    <w:basedOn w:val="VarsaylanParagrafYazTipi"/>
    <w:semiHidden/>
    <w:unhideWhenUsed/>
    <w:rsid w:val="00CA4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594">
      <w:bodyDiv w:val="1"/>
      <w:marLeft w:val="0"/>
      <w:marRight w:val="0"/>
      <w:marTop w:val="0"/>
      <w:marBottom w:val="0"/>
      <w:divBdr>
        <w:top w:val="none" w:sz="0" w:space="0" w:color="auto"/>
        <w:left w:val="none" w:sz="0" w:space="0" w:color="auto"/>
        <w:bottom w:val="none" w:sz="0" w:space="0" w:color="auto"/>
        <w:right w:val="none" w:sz="0" w:space="0" w:color="auto"/>
      </w:divBdr>
      <w:divsChild>
        <w:div w:id="1014109910">
          <w:marLeft w:val="0"/>
          <w:marRight w:val="0"/>
          <w:marTop w:val="0"/>
          <w:marBottom w:val="0"/>
          <w:divBdr>
            <w:top w:val="none" w:sz="0" w:space="0" w:color="auto"/>
            <w:left w:val="none" w:sz="0" w:space="0" w:color="auto"/>
            <w:bottom w:val="none" w:sz="0" w:space="0" w:color="auto"/>
            <w:right w:val="none" w:sz="0" w:space="0" w:color="auto"/>
          </w:divBdr>
          <w:divsChild>
            <w:div w:id="1096897947">
              <w:marLeft w:val="0"/>
              <w:marRight w:val="0"/>
              <w:marTop w:val="0"/>
              <w:marBottom w:val="0"/>
              <w:divBdr>
                <w:top w:val="none" w:sz="0" w:space="0" w:color="auto"/>
                <w:left w:val="none" w:sz="0" w:space="0" w:color="auto"/>
                <w:bottom w:val="none" w:sz="0" w:space="0" w:color="auto"/>
                <w:right w:val="none" w:sz="0" w:space="0" w:color="auto"/>
              </w:divBdr>
              <w:divsChild>
                <w:div w:id="15644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3084">
      <w:bodyDiv w:val="1"/>
      <w:marLeft w:val="0"/>
      <w:marRight w:val="0"/>
      <w:marTop w:val="0"/>
      <w:marBottom w:val="0"/>
      <w:divBdr>
        <w:top w:val="none" w:sz="0" w:space="0" w:color="auto"/>
        <w:left w:val="none" w:sz="0" w:space="0" w:color="auto"/>
        <w:bottom w:val="none" w:sz="0" w:space="0" w:color="auto"/>
        <w:right w:val="none" w:sz="0" w:space="0" w:color="auto"/>
      </w:divBdr>
    </w:div>
    <w:div w:id="773475223">
      <w:bodyDiv w:val="1"/>
      <w:marLeft w:val="0"/>
      <w:marRight w:val="0"/>
      <w:marTop w:val="0"/>
      <w:marBottom w:val="0"/>
      <w:divBdr>
        <w:top w:val="none" w:sz="0" w:space="0" w:color="auto"/>
        <w:left w:val="none" w:sz="0" w:space="0" w:color="auto"/>
        <w:bottom w:val="none" w:sz="0" w:space="0" w:color="auto"/>
        <w:right w:val="none" w:sz="0" w:space="0" w:color="auto"/>
      </w:divBdr>
    </w:div>
    <w:div w:id="1064253409">
      <w:bodyDiv w:val="1"/>
      <w:marLeft w:val="0"/>
      <w:marRight w:val="0"/>
      <w:marTop w:val="0"/>
      <w:marBottom w:val="0"/>
      <w:divBdr>
        <w:top w:val="none" w:sz="0" w:space="0" w:color="auto"/>
        <w:left w:val="none" w:sz="0" w:space="0" w:color="auto"/>
        <w:bottom w:val="none" w:sz="0" w:space="0" w:color="auto"/>
        <w:right w:val="none" w:sz="0" w:space="0" w:color="auto"/>
      </w:divBdr>
    </w:div>
    <w:div w:id="1084184634">
      <w:bodyDiv w:val="1"/>
      <w:marLeft w:val="0"/>
      <w:marRight w:val="0"/>
      <w:marTop w:val="0"/>
      <w:marBottom w:val="0"/>
      <w:divBdr>
        <w:top w:val="none" w:sz="0" w:space="0" w:color="auto"/>
        <w:left w:val="none" w:sz="0" w:space="0" w:color="auto"/>
        <w:bottom w:val="none" w:sz="0" w:space="0" w:color="auto"/>
        <w:right w:val="none" w:sz="0" w:space="0" w:color="auto"/>
      </w:divBdr>
    </w:div>
    <w:div w:id="1203248637">
      <w:bodyDiv w:val="1"/>
      <w:marLeft w:val="0"/>
      <w:marRight w:val="0"/>
      <w:marTop w:val="0"/>
      <w:marBottom w:val="0"/>
      <w:divBdr>
        <w:top w:val="none" w:sz="0" w:space="0" w:color="auto"/>
        <w:left w:val="none" w:sz="0" w:space="0" w:color="auto"/>
        <w:bottom w:val="none" w:sz="0" w:space="0" w:color="auto"/>
        <w:right w:val="none" w:sz="0" w:space="0" w:color="auto"/>
      </w:divBdr>
    </w:div>
    <w:div w:id="1496918725">
      <w:bodyDiv w:val="1"/>
      <w:marLeft w:val="0"/>
      <w:marRight w:val="0"/>
      <w:marTop w:val="0"/>
      <w:marBottom w:val="0"/>
      <w:divBdr>
        <w:top w:val="none" w:sz="0" w:space="0" w:color="auto"/>
        <w:left w:val="none" w:sz="0" w:space="0" w:color="auto"/>
        <w:bottom w:val="none" w:sz="0" w:space="0" w:color="auto"/>
        <w:right w:val="none" w:sz="0" w:space="0" w:color="auto"/>
      </w:divBdr>
      <w:divsChild>
        <w:div w:id="1816331533">
          <w:marLeft w:val="0"/>
          <w:marRight w:val="0"/>
          <w:marTop w:val="0"/>
          <w:marBottom w:val="0"/>
          <w:divBdr>
            <w:top w:val="none" w:sz="0" w:space="0" w:color="auto"/>
            <w:left w:val="none" w:sz="0" w:space="0" w:color="auto"/>
            <w:bottom w:val="none" w:sz="0" w:space="0" w:color="auto"/>
            <w:right w:val="none" w:sz="0" w:space="0" w:color="auto"/>
          </w:divBdr>
          <w:divsChild>
            <w:div w:id="165706867">
              <w:marLeft w:val="0"/>
              <w:marRight w:val="0"/>
              <w:marTop w:val="0"/>
              <w:marBottom w:val="0"/>
              <w:divBdr>
                <w:top w:val="none" w:sz="0" w:space="0" w:color="auto"/>
                <w:left w:val="none" w:sz="0" w:space="0" w:color="auto"/>
                <w:bottom w:val="none" w:sz="0" w:space="0" w:color="auto"/>
                <w:right w:val="none" w:sz="0" w:space="0" w:color="auto"/>
              </w:divBdr>
              <w:divsChild>
                <w:div w:id="1651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7073">
      <w:bodyDiv w:val="1"/>
      <w:marLeft w:val="0"/>
      <w:marRight w:val="0"/>
      <w:marTop w:val="0"/>
      <w:marBottom w:val="0"/>
      <w:divBdr>
        <w:top w:val="none" w:sz="0" w:space="0" w:color="auto"/>
        <w:left w:val="none" w:sz="0" w:space="0" w:color="auto"/>
        <w:bottom w:val="none" w:sz="0" w:space="0" w:color="auto"/>
        <w:right w:val="none" w:sz="0" w:space="0" w:color="auto"/>
      </w:divBdr>
      <w:divsChild>
        <w:div w:id="1738088663">
          <w:marLeft w:val="0"/>
          <w:marRight w:val="0"/>
          <w:marTop w:val="0"/>
          <w:marBottom w:val="0"/>
          <w:divBdr>
            <w:top w:val="none" w:sz="0" w:space="0" w:color="auto"/>
            <w:left w:val="none" w:sz="0" w:space="0" w:color="auto"/>
            <w:bottom w:val="none" w:sz="0" w:space="0" w:color="auto"/>
            <w:right w:val="none" w:sz="0" w:space="0" w:color="auto"/>
          </w:divBdr>
          <w:divsChild>
            <w:div w:id="128284806">
              <w:marLeft w:val="0"/>
              <w:marRight w:val="0"/>
              <w:marTop w:val="0"/>
              <w:marBottom w:val="0"/>
              <w:divBdr>
                <w:top w:val="none" w:sz="0" w:space="0" w:color="auto"/>
                <w:left w:val="none" w:sz="0" w:space="0" w:color="auto"/>
                <w:bottom w:val="none" w:sz="0" w:space="0" w:color="auto"/>
                <w:right w:val="none" w:sz="0" w:space="0" w:color="auto"/>
              </w:divBdr>
              <w:divsChild>
                <w:div w:id="4265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072">
      <w:bodyDiv w:val="1"/>
      <w:marLeft w:val="0"/>
      <w:marRight w:val="0"/>
      <w:marTop w:val="0"/>
      <w:marBottom w:val="0"/>
      <w:divBdr>
        <w:top w:val="none" w:sz="0" w:space="0" w:color="auto"/>
        <w:left w:val="none" w:sz="0" w:space="0" w:color="auto"/>
        <w:bottom w:val="none" w:sz="0" w:space="0" w:color="auto"/>
        <w:right w:val="none" w:sz="0" w:space="0" w:color="auto"/>
      </w:divBdr>
      <w:divsChild>
        <w:div w:id="2022777277">
          <w:marLeft w:val="0"/>
          <w:marRight w:val="0"/>
          <w:marTop w:val="0"/>
          <w:marBottom w:val="0"/>
          <w:divBdr>
            <w:top w:val="none" w:sz="0" w:space="0" w:color="auto"/>
            <w:left w:val="none" w:sz="0" w:space="0" w:color="auto"/>
            <w:bottom w:val="none" w:sz="0" w:space="0" w:color="auto"/>
            <w:right w:val="none" w:sz="0" w:space="0" w:color="auto"/>
          </w:divBdr>
        </w:div>
      </w:divsChild>
    </w:div>
    <w:div w:id="2018723869">
      <w:bodyDiv w:val="1"/>
      <w:marLeft w:val="0"/>
      <w:marRight w:val="0"/>
      <w:marTop w:val="0"/>
      <w:marBottom w:val="0"/>
      <w:divBdr>
        <w:top w:val="none" w:sz="0" w:space="0" w:color="auto"/>
        <w:left w:val="none" w:sz="0" w:space="0" w:color="auto"/>
        <w:bottom w:val="none" w:sz="0" w:space="0" w:color="auto"/>
        <w:right w:val="none" w:sz="0" w:space="0" w:color="auto"/>
      </w:divBdr>
      <w:divsChild>
        <w:div w:id="1164587668">
          <w:marLeft w:val="0"/>
          <w:marRight w:val="0"/>
          <w:marTop w:val="0"/>
          <w:marBottom w:val="0"/>
          <w:divBdr>
            <w:top w:val="none" w:sz="0" w:space="0" w:color="auto"/>
            <w:left w:val="none" w:sz="0" w:space="0" w:color="auto"/>
            <w:bottom w:val="none" w:sz="0" w:space="0" w:color="auto"/>
            <w:right w:val="none" w:sz="0" w:space="0" w:color="auto"/>
          </w:divBdr>
          <w:divsChild>
            <w:div w:id="1271011965">
              <w:marLeft w:val="0"/>
              <w:marRight w:val="0"/>
              <w:marTop w:val="0"/>
              <w:marBottom w:val="0"/>
              <w:divBdr>
                <w:top w:val="none" w:sz="0" w:space="0" w:color="auto"/>
                <w:left w:val="none" w:sz="0" w:space="0" w:color="auto"/>
                <w:bottom w:val="none" w:sz="0" w:space="0" w:color="auto"/>
                <w:right w:val="none" w:sz="0" w:space="0" w:color="auto"/>
              </w:divBdr>
              <w:divsChild>
                <w:div w:id="1534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erciyes.edu.tr/files/2022_171_DV_Puan_cizelgesi.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asmus.erciyes.edu.tr/files/2022_KA171_uygulama_el_kitabi.pdf" TargetMode="External"/><Relationship Id="rId4" Type="http://schemas.openxmlformats.org/officeDocument/2006/relationships/settings" Target="settings.xml"/><Relationship Id="rId9" Type="http://schemas.openxmlformats.org/officeDocument/2006/relationships/hyperlink" Target="http://ec.europa.eu/programmes/erasmus-plus/tools/distance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F5C2-A2B3-4CE4-9F27-2C25FA91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1006</Words>
  <Characters>5736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vt:lpstr>
      <vt:lpstr>SAYI</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dc:title>
  <dc:creator>QRT</dc:creator>
  <cp:lastModifiedBy>tanç</cp:lastModifiedBy>
  <cp:revision>15</cp:revision>
  <cp:lastPrinted>2022-12-01T08:35:00Z</cp:lastPrinted>
  <dcterms:created xsi:type="dcterms:W3CDTF">2022-12-14T09:31:00Z</dcterms:created>
  <dcterms:modified xsi:type="dcterms:W3CDTF">2023-01-12T08:44:00Z</dcterms:modified>
</cp:coreProperties>
</file>